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Wednesday, February 25, 2015</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D11537"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Augusta</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2</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7F5D13">
        <w:rPr>
          <w:rFonts w:cstheme="minorHAnsi"/>
        </w:rPr>
        <w:t xml:space="preserve"> (</w:t>
      </w:r>
      <w:r w:rsidR="00A0554A">
        <w:rPr>
          <w:rFonts w:cstheme="minorHAnsi"/>
        </w:rPr>
        <w:t>via phone</w:t>
      </w:r>
      <w:r w:rsidR="007F5D13">
        <w:rPr>
          <w:rFonts w:cstheme="minorHAnsi"/>
        </w:rPr>
        <w:t>)</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sidR="00CB456E">
        <w:rPr>
          <w:rFonts w:cstheme="minorHAnsi"/>
        </w:rPr>
        <w:t xml:space="preserve"> (via phone)</w:t>
      </w:r>
    </w:p>
    <w:p w:rsidR="00E842F9" w:rsidRPr="00D350F7" w:rsidRDefault="00E842F9" w:rsidP="00E842F9">
      <w:pPr>
        <w:jc w:val="left"/>
        <w:rPr>
          <w:rFonts w:cstheme="minorHAnsi"/>
        </w:rPr>
      </w:pPr>
      <w:r w:rsidRPr="00D350F7">
        <w:rPr>
          <w:rFonts w:cstheme="minorHAnsi"/>
        </w:rPr>
        <w:t>Deb Wigand, DHHS – Maine CDC</w:t>
      </w:r>
    </w:p>
    <w:p w:rsidR="00A461A7" w:rsidRPr="00D350F7" w:rsidRDefault="00A461A7" w:rsidP="00A461A7">
      <w:pPr>
        <w:jc w:val="left"/>
        <w:rPr>
          <w:rFonts w:cstheme="minorHAnsi"/>
        </w:rPr>
      </w:pPr>
      <w:r w:rsidRPr="00D350F7">
        <w:rPr>
          <w:rFonts w:cstheme="minorHAnsi"/>
        </w:rPr>
        <w:t>Jack Comart, Maine Equal Justice Partners</w:t>
      </w:r>
      <w:r w:rsidR="007F5D13">
        <w:rPr>
          <w:rFonts w:cstheme="minorHAnsi"/>
        </w:rPr>
        <w:t xml:space="preserve"> (</w:t>
      </w:r>
      <w:r w:rsidR="00C13378">
        <w:rPr>
          <w:rFonts w:cstheme="minorHAnsi"/>
        </w:rPr>
        <w:t>via phone</w:t>
      </w:r>
      <w:r w:rsidR="007F5D13">
        <w:rPr>
          <w:rFonts w:cstheme="minorHAnsi"/>
        </w:rPr>
        <w:t>)</w:t>
      </w:r>
    </w:p>
    <w:p w:rsidR="002C58F6" w:rsidRDefault="002C58F6" w:rsidP="002C58F6">
      <w:pPr>
        <w:jc w:val="left"/>
        <w:rPr>
          <w:rFonts w:cstheme="minorHAnsi"/>
        </w:rPr>
      </w:pPr>
      <w:r w:rsidRPr="00D350F7">
        <w:rPr>
          <w:rFonts w:cstheme="minorHAnsi"/>
        </w:rPr>
        <w:t>Shaun Alfreds, COO, HIN</w:t>
      </w:r>
    </w:p>
    <w:p w:rsidR="00A0554A" w:rsidRPr="00D350F7" w:rsidRDefault="00A0554A" w:rsidP="00A0554A">
      <w:pPr>
        <w:jc w:val="left"/>
        <w:rPr>
          <w:rFonts w:cstheme="minorHAnsi"/>
        </w:rPr>
      </w:pPr>
      <w:r w:rsidRPr="00D350F7">
        <w:rPr>
          <w:rFonts w:cstheme="minorHAnsi"/>
        </w:rPr>
        <w:t>Dale Hamilton, Executive Director, Community Health and Counseling Services</w:t>
      </w:r>
    </w:p>
    <w:p w:rsidR="00A0554A" w:rsidRDefault="00A0554A" w:rsidP="00A0554A">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A0554A" w:rsidRDefault="00A0554A" w:rsidP="00A0554A">
      <w:pPr>
        <w:jc w:val="left"/>
        <w:rPr>
          <w:rFonts w:cstheme="minorHAnsi"/>
        </w:rPr>
      </w:pPr>
      <w:r w:rsidRPr="00D350F7">
        <w:rPr>
          <w:rFonts w:cstheme="minorHAnsi"/>
        </w:rPr>
        <w:t>Lisa Letourneau, MD, Maine Quality Counts</w:t>
      </w:r>
    </w:p>
    <w:p w:rsidR="00D9496E" w:rsidRPr="00D350F7" w:rsidRDefault="00D9496E" w:rsidP="00D9496E">
      <w:pPr>
        <w:jc w:val="left"/>
        <w:rPr>
          <w:rFonts w:cstheme="minorHAnsi"/>
        </w:rPr>
      </w:pPr>
      <w:r>
        <w:rPr>
          <w:rFonts w:cstheme="minorHAnsi"/>
        </w:rPr>
        <w:t>Andrew Webber,</w:t>
      </w:r>
      <w:r w:rsidRPr="00D350F7">
        <w:rPr>
          <w:rFonts w:cstheme="minorHAnsi"/>
        </w:rPr>
        <w:t xml:space="preserve"> CEO, MHMC</w:t>
      </w:r>
    </w:p>
    <w:p w:rsidR="00D9496E" w:rsidRDefault="00D9496E" w:rsidP="00D9496E">
      <w:pPr>
        <w:jc w:val="left"/>
        <w:rPr>
          <w:rFonts w:cstheme="minorHAnsi"/>
        </w:rPr>
      </w:pPr>
      <w:r>
        <w:rPr>
          <w:rFonts w:cstheme="minorHAnsi"/>
        </w:rPr>
        <w:t>Rhonda Selvin, APRN</w:t>
      </w:r>
      <w:r w:rsidR="007F5D13">
        <w:rPr>
          <w:rFonts w:cstheme="minorHAnsi"/>
        </w:rPr>
        <w:t xml:space="preserve"> (via phone)</w:t>
      </w:r>
    </w:p>
    <w:p w:rsidR="00A0554A" w:rsidRDefault="00A0554A" w:rsidP="00A0554A">
      <w:pPr>
        <w:jc w:val="left"/>
        <w:rPr>
          <w:rFonts w:cstheme="minorHAnsi"/>
        </w:rPr>
      </w:pP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Katie Sendze-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00A0554A">
        <w:t>, MHMC</w:t>
      </w:r>
    </w:p>
    <w:p w:rsidR="004D10C0" w:rsidRDefault="003E224F" w:rsidP="00A461A7">
      <w:pPr>
        <w:pStyle w:val="NoSpacing"/>
      </w:pPr>
      <w:r>
        <w:t>David Winslow, MHA</w:t>
      </w:r>
    </w:p>
    <w:p w:rsidR="004D10C0" w:rsidRDefault="004D10C0" w:rsidP="00A461A7">
      <w:pPr>
        <w:pStyle w:val="NoSpacing"/>
      </w:pPr>
      <w:r>
        <w:t>James Leonard</w:t>
      </w:r>
      <w:r w:rsidR="00A0554A">
        <w:t>, OMS</w:t>
      </w:r>
    </w:p>
    <w:p w:rsidR="002C58F6" w:rsidRDefault="00D9496E" w:rsidP="00B50A92">
      <w:pPr>
        <w:jc w:val="left"/>
      </w:pPr>
      <w:r>
        <w:t xml:space="preserve">Jim </w:t>
      </w:r>
      <w:proofErr w:type="spellStart"/>
      <w:r>
        <w:t>Harner</w:t>
      </w:r>
      <w:proofErr w:type="spellEnd"/>
      <w:r w:rsidR="002C58F6">
        <w:t>, Hanley</w:t>
      </w:r>
    </w:p>
    <w:p w:rsidR="002C58F6" w:rsidRDefault="00A0554A" w:rsidP="00B50A92">
      <w:pPr>
        <w:jc w:val="left"/>
      </w:pPr>
      <w:r>
        <w:t>Peter Kraut, OMS</w:t>
      </w:r>
    </w:p>
    <w:p w:rsidR="002C58F6" w:rsidRDefault="00A0554A" w:rsidP="00B50A92">
      <w:pPr>
        <w:jc w:val="left"/>
      </w:pPr>
      <w:r>
        <w:lastRenderedPageBreak/>
        <w:t>Kathy Woods, Lewin</w:t>
      </w:r>
    </w:p>
    <w:p w:rsidR="00AA1764" w:rsidRDefault="00AA1764" w:rsidP="00B50A92">
      <w:pPr>
        <w:jc w:val="left"/>
      </w:pPr>
      <w:r>
        <w:t>Lyndsay Sanborn, MHMC</w:t>
      </w:r>
    </w:p>
    <w:p w:rsidR="00A0554A" w:rsidRDefault="00A0554A" w:rsidP="00B50A92">
      <w:pPr>
        <w:jc w:val="left"/>
      </w:pPr>
      <w:r>
        <w:t xml:space="preserve">Kathryn </w:t>
      </w:r>
      <w:proofErr w:type="spellStart"/>
      <w:r>
        <w:t>Pelletreau</w:t>
      </w:r>
      <w:proofErr w:type="spellEnd"/>
      <w:r w:rsidR="007F5D13">
        <w:t>, MAHP</w:t>
      </w:r>
    </w:p>
    <w:p w:rsidR="00A0554A" w:rsidRDefault="00D9496E" w:rsidP="00B50A92">
      <w:pPr>
        <w:jc w:val="left"/>
      </w:pPr>
      <w:proofErr w:type="spellStart"/>
      <w:r>
        <w:t>KarynLee</w:t>
      </w:r>
      <w:proofErr w:type="spellEnd"/>
      <w:r w:rsidR="00090A6A">
        <w:t xml:space="preserve"> Harrington</w:t>
      </w:r>
      <w:r>
        <w:t>, MHDO</w:t>
      </w:r>
    </w:p>
    <w:p w:rsidR="00D9496E" w:rsidRDefault="00D9496E" w:rsidP="00B50A92">
      <w:pPr>
        <w:jc w:val="left"/>
      </w:pPr>
      <w:r>
        <w:t>Lisa Nolan, MHMC</w:t>
      </w:r>
    </w:p>
    <w:p w:rsidR="007F5D13" w:rsidRDefault="007F5D13" w:rsidP="00B50A92">
      <w:pPr>
        <w:jc w:val="left"/>
      </w:pPr>
      <w:r>
        <w:t>Peter Flotten, MHMC</w:t>
      </w:r>
    </w:p>
    <w:p w:rsidR="003E224F" w:rsidRDefault="003E224F" w:rsidP="00B50A92">
      <w:pPr>
        <w:jc w:val="left"/>
      </w:pPr>
      <w:r>
        <w:t>Emily Brostek, CAHC</w:t>
      </w:r>
    </w:p>
    <w:p w:rsidR="00DF4825" w:rsidRDefault="00DF4825"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A0554A" w:rsidRPr="00A0554A" w:rsidRDefault="00A0554A" w:rsidP="00A0554A">
      <w:pPr>
        <w:pStyle w:val="NoSpacing"/>
      </w:pPr>
      <w:r w:rsidRPr="00A0554A">
        <w:t>Stefanie Nadeau, Director, OMS/DHHS</w:t>
      </w:r>
    </w:p>
    <w:p w:rsidR="002C58F6" w:rsidRDefault="002C58F6" w:rsidP="002C58F6">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A0554A" w:rsidRDefault="00A0554A" w:rsidP="00A0554A">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AB355F" w:rsidRPr="00D350F7" w:rsidRDefault="00AB355F" w:rsidP="00AB355F">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7F5D13" w:rsidRDefault="007F5D13" w:rsidP="007F5D13">
      <w:pPr>
        <w:jc w:val="left"/>
        <w:rPr>
          <w:rFonts w:cstheme="minorHAnsi"/>
        </w:rPr>
      </w:pPr>
      <w:r>
        <w:rPr>
          <w:rFonts w:cstheme="minorHAnsi"/>
        </w:rPr>
        <w:t>Fran Jensen, CMMI- via phone</w:t>
      </w:r>
    </w:p>
    <w:p w:rsidR="00090A6A" w:rsidRDefault="00090A6A" w:rsidP="00090A6A">
      <w:pPr>
        <w:jc w:val="left"/>
        <w:rPr>
          <w:rFonts w:cstheme="minorHAnsi"/>
        </w:rPr>
      </w:pPr>
      <w:r>
        <w:rPr>
          <w:rFonts w:cstheme="minorHAnsi"/>
        </w:rPr>
        <w:t>Sara Sylvester, Administrator, Genesis Healthcare Oak Grove Center</w:t>
      </w:r>
    </w:p>
    <w:p w:rsidR="00A0554A" w:rsidRDefault="00A0554A" w:rsidP="00A0554A">
      <w:pPr>
        <w:jc w:val="left"/>
        <w:rPr>
          <w:rFonts w:ascii="Arial" w:hAnsi="Arial" w:cs="Arial"/>
          <w:sz w:val="24"/>
          <w:szCs w:val="24"/>
        </w:rPr>
      </w:pPr>
    </w:p>
    <w:p w:rsidR="00A0554A" w:rsidRPr="00EA19D4" w:rsidRDefault="00A0554A" w:rsidP="00A0554A">
      <w:pPr>
        <w:jc w:val="left"/>
        <w:rPr>
          <w:rFonts w:cstheme="minorHAnsi"/>
        </w:rPr>
      </w:pP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740"/>
        <w:gridCol w:w="7832"/>
        <w:gridCol w:w="4116"/>
      </w:tblGrid>
      <w:tr w:rsidR="00715B01"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715B01"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w:t>
            </w:r>
            <w:r w:rsidR="001F2487">
              <w:rPr>
                <w:rFonts w:cstheme="minorHAnsi"/>
                <w:i/>
              </w:rPr>
              <w:t>August</w:t>
            </w:r>
            <w:r w:rsidRPr="004773AB">
              <w:rPr>
                <w:rFonts w:cstheme="minorHAnsi"/>
                <w:i/>
              </w:rPr>
              <w:t xml:space="preserve"> Steering Committee meeting :</w:t>
            </w:r>
          </w:p>
          <w:p w:rsidR="0002630D" w:rsidRDefault="0002630D" w:rsidP="0002630D">
            <w:pPr>
              <w:jc w:val="left"/>
              <w:rPr>
                <w:rFonts w:cstheme="minorHAnsi"/>
                <w:i/>
              </w:rPr>
            </w:pPr>
          </w:p>
          <w:p w:rsidR="00EC5094" w:rsidRDefault="00D9496E" w:rsidP="0002630D">
            <w:pPr>
              <w:jc w:val="left"/>
              <w:rPr>
                <w:rFonts w:cstheme="minorHAnsi"/>
              </w:rPr>
            </w:pPr>
            <w:r>
              <w:rPr>
                <w:rFonts w:cstheme="minorHAnsi"/>
              </w:rPr>
              <w:t xml:space="preserve">Randy gave some housekeeping updates: Annual meeting will be held next Wednesday, if there is a significant amount of snow it will be moved to the Friday of the same week. </w:t>
            </w:r>
          </w:p>
          <w:p w:rsidR="00D9496E" w:rsidRDefault="00D9496E" w:rsidP="0002630D">
            <w:pPr>
              <w:jc w:val="left"/>
              <w:rPr>
                <w:rFonts w:cstheme="minorHAnsi"/>
              </w:rPr>
            </w:pPr>
          </w:p>
          <w:p w:rsidR="00D9496E" w:rsidRDefault="00D9496E" w:rsidP="0002630D">
            <w:pPr>
              <w:jc w:val="left"/>
              <w:rPr>
                <w:rFonts w:cstheme="minorHAnsi"/>
              </w:rPr>
            </w:pPr>
            <w:r>
              <w:rPr>
                <w:rFonts w:cstheme="minorHAnsi"/>
              </w:rPr>
              <w:t xml:space="preserve">Shaun will give Randy HIT work done in 2009 to Randy on a thumb drive. </w:t>
            </w:r>
          </w:p>
          <w:p w:rsidR="00D9496E" w:rsidRDefault="00D9496E" w:rsidP="0002630D">
            <w:pPr>
              <w:jc w:val="left"/>
              <w:rPr>
                <w:rFonts w:cstheme="minorHAnsi"/>
              </w:rPr>
            </w:pPr>
          </w:p>
          <w:p w:rsidR="00D9496E" w:rsidRPr="00EC5094" w:rsidRDefault="008D7338" w:rsidP="0002630D">
            <w:pPr>
              <w:jc w:val="left"/>
              <w:rPr>
                <w:rFonts w:cstheme="minorHAnsi"/>
              </w:rPr>
            </w:pPr>
            <w:r>
              <w:rPr>
                <w:rFonts w:cstheme="minorHAnsi"/>
              </w:rPr>
              <w:t>December m</w:t>
            </w:r>
            <w:r w:rsidR="00D9496E">
              <w:rPr>
                <w:rFonts w:cstheme="minorHAnsi"/>
              </w:rPr>
              <w:t xml:space="preserve">inutes </w:t>
            </w:r>
            <w:r>
              <w:rPr>
                <w:rFonts w:cstheme="minorHAnsi"/>
              </w:rPr>
              <w:t xml:space="preserve">were </w:t>
            </w:r>
            <w:r w:rsidR="00D9496E">
              <w:rPr>
                <w:rFonts w:cstheme="minorHAnsi"/>
              </w:rPr>
              <w:t>accepted</w:t>
            </w:r>
            <w:r>
              <w:rPr>
                <w:rFonts w:cstheme="minorHAnsi"/>
              </w:rPr>
              <w:t>.</w:t>
            </w:r>
          </w:p>
          <w:p w:rsidR="00B55426" w:rsidRPr="00990D1F" w:rsidRDefault="00B55426" w:rsidP="00EC5094">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Default="008D7338" w:rsidP="00211D61">
            <w:pPr>
              <w:jc w:val="left"/>
              <w:rPr>
                <w:rFonts w:cstheme="minorHAnsi"/>
              </w:rPr>
            </w:pPr>
            <w:r>
              <w:rPr>
                <w:rFonts w:cstheme="minorHAnsi"/>
              </w:rPr>
              <w:t>December m</w:t>
            </w:r>
            <w:r w:rsidR="00EC5094">
              <w:rPr>
                <w:rFonts w:cstheme="minorHAnsi"/>
              </w:rPr>
              <w:t>inutes will be sent for posting online</w:t>
            </w:r>
            <w:r w:rsidR="00CF3516">
              <w:rPr>
                <w:rFonts w:cstheme="minorHAnsi"/>
              </w:rPr>
              <w:t xml:space="preserve">. </w:t>
            </w:r>
            <w:r w:rsidR="00FE0EDB">
              <w:rPr>
                <w:rFonts w:cstheme="minorHAnsi"/>
              </w:rPr>
              <w:t xml:space="preserve"> </w:t>
            </w:r>
          </w:p>
          <w:p w:rsidR="00715B01" w:rsidRDefault="00715B01" w:rsidP="00211D61">
            <w:pPr>
              <w:jc w:val="left"/>
              <w:rPr>
                <w:rFonts w:cstheme="minorHAnsi"/>
              </w:rPr>
            </w:pPr>
          </w:p>
          <w:p w:rsidR="00715B01" w:rsidRPr="00990D1F" w:rsidRDefault="00715B01" w:rsidP="008D7338">
            <w:pPr>
              <w:jc w:val="left"/>
              <w:rPr>
                <w:rFonts w:cstheme="minorHAnsi"/>
              </w:rPr>
            </w:pPr>
            <w:r>
              <w:rPr>
                <w:rFonts w:cstheme="minorHAnsi"/>
              </w:rPr>
              <w:t>Shaun will give 2009 HIT</w:t>
            </w:r>
            <w:r w:rsidR="00090A6A">
              <w:rPr>
                <w:rFonts w:cstheme="minorHAnsi"/>
              </w:rPr>
              <w:t xml:space="preserve"> Roadmap</w:t>
            </w:r>
            <w:r>
              <w:rPr>
                <w:rFonts w:cstheme="minorHAnsi"/>
              </w:rPr>
              <w:t xml:space="preserve"> work to Randy on </w:t>
            </w:r>
            <w:r w:rsidR="00090A6A">
              <w:rPr>
                <w:rFonts w:cstheme="minorHAnsi"/>
              </w:rPr>
              <w:t>hard</w:t>
            </w:r>
            <w:r>
              <w:rPr>
                <w:rFonts w:cstheme="minorHAnsi"/>
              </w:rPr>
              <w:t xml:space="preserve"> drive for him to then distribute to </w:t>
            </w:r>
            <w:r w:rsidR="008D7338">
              <w:rPr>
                <w:rFonts w:cstheme="minorHAnsi"/>
              </w:rPr>
              <w:t xml:space="preserve">the </w:t>
            </w:r>
            <w:r>
              <w:rPr>
                <w:rFonts w:cstheme="minorHAnsi"/>
              </w:rPr>
              <w:t>Steering Committee</w:t>
            </w:r>
            <w:r w:rsidR="008D7338">
              <w:rPr>
                <w:rFonts w:cstheme="minorHAnsi"/>
              </w:rPr>
              <w:t>.</w:t>
            </w:r>
          </w:p>
        </w:tc>
      </w:tr>
      <w:tr w:rsidR="00715B01" w:rsidRPr="00990D1F" w:rsidTr="00EE484F">
        <w:tc>
          <w:tcPr>
            <w:tcW w:w="0" w:type="auto"/>
          </w:tcPr>
          <w:p w:rsidR="00CB3767" w:rsidRPr="00990D1F" w:rsidRDefault="00CB456E" w:rsidP="00D11537">
            <w:pPr>
              <w:jc w:val="left"/>
              <w:rPr>
                <w:rFonts w:cstheme="minorHAnsi"/>
                <w:b/>
              </w:rPr>
            </w:pPr>
            <w:r w:rsidRPr="00CB456E">
              <w:rPr>
                <w:rFonts w:cstheme="minorHAnsi"/>
                <w:b/>
              </w:rPr>
              <w:t xml:space="preserve">2- </w:t>
            </w:r>
            <w:r w:rsidR="00D11537">
              <w:rPr>
                <w:rFonts w:cstheme="minorHAnsi"/>
                <w:b/>
              </w:rPr>
              <w:t>Leadership Development Program Update</w:t>
            </w:r>
          </w:p>
        </w:tc>
        <w:tc>
          <w:tcPr>
            <w:tcW w:w="0" w:type="auto"/>
          </w:tcPr>
          <w:p w:rsidR="000D6461" w:rsidRPr="000D6461" w:rsidRDefault="00A74EC3" w:rsidP="008D7338">
            <w:pPr>
              <w:jc w:val="left"/>
              <w:rPr>
                <w:rFonts w:cstheme="minorHAnsi"/>
                <w:i/>
              </w:rPr>
            </w:pPr>
            <w:r>
              <w:rPr>
                <w:rFonts w:cstheme="minorHAnsi"/>
                <w:i/>
              </w:rPr>
              <w:t xml:space="preserve">Objective: </w:t>
            </w:r>
            <w:r w:rsidR="00D11537">
              <w:rPr>
                <w:rFonts w:cstheme="minorHAnsi"/>
                <w:i/>
              </w:rPr>
              <w:t>Provide brief update on SIM Leadership Development Program</w:t>
            </w:r>
          </w:p>
          <w:p w:rsidR="00C95C69" w:rsidRPr="00211D61" w:rsidRDefault="00C95C69" w:rsidP="000D6461">
            <w:pPr>
              <w:jc w:val="left"/>
              <w:rPr>
                <w:rFonts w:cstheme="minorHAnsi"/>
              </w:rPr>
            </w:pPr>
          </w:p>
          <w:p w:rsidR="00211D61" w:rsidRDefault="00D9496E" w:rsidP="00752807">
            <w:pPr>
              <w:jc w:val="left"/>
              <w:rPr>
                <w:rFonts w:cstheme="minorHAnsi"/>
              </w:rPr>
            </w:pPr>
            <w:r>
              <w:rPr>
                <w:rFonts w:cstheme="minorHAnsi"/>
              </w:rPr>
              <w:t xml:space="preserve">Jim </w:t>
            </w:r>
            <w:proofErr w:type="spellStart"/>
            <w:r>
              <w:rPr>
                <w:rFonts w:cstheme="minorHAnsi"/>
              </w:rPr>
              <w:t>Harner</w:t>
            </w:r>
            <w:proofErr w:type="spellEnd"/>
            <w:r>
              <w:rPr>
                <w:rFonts w:cstheme="minorHAnsi"/>
              </w:rPr>
              <w:t xml:space="preserve"> provided an update on the </w:t>
            </w:r>
            <w:r w:rsidR="008D7338">
              <w:rPr>
                <w:rFonts w:cstheme="minorHAnsi"/>
              </w:rPr>
              <w:t xml:space="preserve">Leadership Development Program. Representatives </w:t>
            </w:r>
            <w:r>
              <w:rPr>
                <w:rFonts w:cstheme="minorHAnsi"/>
              </w:rPr>
              <w:t>will be</w:t>
            </w:r>
            <w:r w:rsidR="008D7338">
              <w:rPr>
                <w:rFonts w:cstheme="minorHAnsi"/>
              </w:rPr>
              <w:t>gin</w:t>
            </w:r>
            <w:r>
              <w:rPr>
                <w:rFonts w:cstheme="minorHAnsi"/>
              </w:rPr>
              <w:t xml:space="preserve"> attending Steeri</w:t>
            </w:r>
            <w:r w:rsidR="00F950F7">
              <w:rPr>
                <w:rFonts w:cstheme="minorHAnsi"/>
              </w:rPr>
              <w:t>ng Committee meetings in person. June of this year they will assemble the first gathering of healthcare CEO</w:t>
            </w:r>
            <w:r w:rsidR="008D7338">
              <w:rPr>
                <w:rFonts w:cstheme="minorHAnsi"/>
              </w:rPr>
              <w:t>s</w:t>
            </w:r>
            <w:r w:rsidR="00F950F7">
              <w:rPr>
                <w:rFonts w:cstheme="minorHAnsi"/>
              </w:rPr>
              <w:t xml:space="preserve"> with goal of developing </w:t>
            </w:r>
            <w:r w:rsidR="008D7338">
              <w:rPr>
                <w:rFonts w:cstheme="minorHAnsi"/>
              </w:rPr>
              <w:t xml:space="preserve">a </w:t>
            </w:r>
            <w:r w:rsidR="00F950F7">
              <w:rPr>
                <w:rFonts w:cstheme="minorHAnsi"/>
              </w:rPr>
              <w:t xml:space="preserve">strategy to train healthcare leaders in change and exploring further </w:t>
            </w:r>
            <w:r w:rsidR="00F950F7">
              <w:rPr>
                <w:rFonts w:cstheme="minorHAnsi"/>
              </w:rPr>
              <w:lastRenderedPageBreak/>
              <w:t xml:space="preserve">opportunities for funding and sustainability </w:t>
            </w:r>
            <w:r w:rsidR="008D7338">
              <w:rPr>
                <w:rFonts w:cstheme="minorHAnsi"/>
              </w:rPr>
              <w:t>for</w:t>
            </w:r>
            <w:r w:rsidR="00F950F7">
              <w:rPr>
                <w:rFonts w:cstheme="minorHAnsi"/>
              </w:rPr>
              <w:t xml:space="preserve"> this type of training. They will also be working on trainings that focus on change management. Contract</w:t>
            </w:r>
            <w:r w:rsidR="008D7338">
              <w:rPr>
                <w:rFonts w:cstheme="minorHAnsi"/>
              </w:rPr>
              <w:t xml:space="preserve"> with SIM was signed last week and Hanley is r</w:t>
            </w:r>
            <w:r w:rsidR="00F950F7">
              <w:rPr>
                <w:rFonts w:cstheme="minorHAnsi"/>
              </w:rPr>
              <w:t>eady to move forward.</w:t>
            </w:r>
            <w:r w:rsidR="008D7338">
              <w:rPr>
                <w:rFonts w:cstheme="minorHAnsi"/>
              </w:rPr>
              <w:t xml:space="preserve"> They will be conducting a</w:t>
            </w:r>
            <w:r w:rsidR="00F950F7">
              <w:rPr>
                <w:rFonts w:cstheme="minorHAnsi"/>
              </w:rPr>
              <w:t xml:space="preserve"> </w:t>
            </w:r>
            <w:r w:rsidR="008D7338">
              <w:rPr>
                <w:rFonts w:cstheme="minorHAnsi"/>
              </w:rPr>
              <w:t>s</w:t>
            </w:r>
            <w:r w:rsidR="00F950F7">
              <w:rPr>
                <w:rFonts w:cstheme="minorHAnsi"/>
              </w:rPr>
              <w:t>ubstantial survey for healthcare CEOs to identify currents gaps and needs in the system</w:t>
            </w:r>
            <w:r w:rsidR="008D7338">
              <w:rPr>
                <w:rFonts w:cstheme="minorHAnsi"/>
              </w:rPr>
              <w:t>.</w:t>
            </w:r>
          </w:p>
          <w:p w:rsidR="00AA1764" w:rsidRPr="00AA1764" w:rsidRDefault="00AA1764" w:rsidP="00AA1764">
            <w:pPr>
              <w:pStyle w:val="ListParagraph"/>
              <w:rPr>
                <w:rFonts w:cstheme="minorHAnsi"/>
              </w:rPr>
            </w:pPr>
          </w:p>
          <w:p w:rsidR="00AA1764" w:rsidRPr="000D6461" w:rsidRDefault="00AA1764" w:rsidP="00AA1764">
            <w:pPr>
              <w:pStyle w:val="ListParagraph"/>
              <w:jc w:val="left"/>
              <w:rPr>
                <w:rFonts w:cstheme="minorHAnsi"/>
              </w:rPr>
            </w:pPr>
          </w:p>
        </w:tc>
        <w:tc>
          <w:tcPr>
            <w:tcW w:w="0" w:type="auto"/>
          </w:tcPr>
          <w:p w:rsidR="00146FBA" w:rsidRDefault="00146FBA" w:rsidP="00B57A9B">
            <w:pPr>
              <w:jc w:val="left"/>
              <w:rPr>
                <w:rFonts w:cstheme="minorHAnsi"/>
              </w:rPr>
            </w:pPr>
          </w:p>
          <w:p w:rsidR="006B3862" w:rsidRDefault="00715B01" w:rsidP="00B57A9B">
            <w:pPr>
              <w:jc w:val="left"/>
              <w:rPr>
                <w:rFonts w:cstheme="minorHAnsi"/>
              </w:rPr>
            </w:pPr>
            <w:r>
              <w:rPr>
                <w:rFonts w:cstheme="minorHAnsi"/>
              </w:rPr>
              <w:t>Representatives from Hanley will be attending Steering Committee meetings going forward in person. Will be able to report on progress as requested.</w:t>
            </w: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6B3862" w:rsidP="009955C5">
            <w:pPr>
              <w:jc w:val="left"/>
              <w:rPr>
                <w:rFonts w:cstheme="minorHAnsi"/>
              </w:rPr>
            </w:pPr>
          </w:p>
        </w:tc>
      </w:tr>
      <w:tr w:rsidR="00715B01" w:rsidRPr="00990D1F" w:rsidTr="00EE484F">
        <w:tc>
          <w:tcPr>
            <w:tcW w:w="0" w:type="auto"/>
          </w:tcPr>
          <w:p w:rsidR="00032CB0" w:rsidRDefault="00CB456E" w:rsidP="00A74EC3">
            <w:pPr>
              <w:jc w:val="left"/>
              <w:rPr>
                <w:rFonts w:cstheme="minorHAnsi"/>
                <w:b/>
              </w:rPr>
            </w:pPr>
            <w:r w:rsidRPr="00CB456E">
              <w:rPr>
                <w:rFonts w:cstheme="minorHAnsi"/>
                <w:b/>
              </w:rPr>
              <w:lastRenderedPageBreak/>
              <w:t xml:space="preserve">3- </w:t>
            </w:r>
            <w:r w:rsidR="00D11537">
              <w:rPr>
                <w:rFonts w:cstheme="minorHAnsi"/>
                <w:b/>
              </w:rPr>
              <w:t>Subcommittee Updates</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CF1AF7" w:rsidRPr="008D7338" w:rsidRDefault="00032CB0" w:rsidP="008D7338">
            <w:pPr>
              <w:widowControl w:val="0"/>
              <w:jc w:val="left"/>
              <w:rPr>
                <w:rFonts w:cstheme="minorHAnsi"/>
              </w:rPr>
            </w:pPr>
            <w:r w:rsidRPr="008D7338">
              <w:rPr>
                <w:rFonts w:cstheme="minorHAnsi"/>
                <w:i/>
              </w:rPr>
              <w:t xml:space="preserve">Objective:  </w:t>
            </w:r>
            <w:r w:rsidR="00D11537" w:rsidRPr="008D7338">
              <w:rPr>
                <w:rFonts w:cstheme="minorHAnsi"/>
                <w:i/>
              </w:rPr>
              <w:t>Each subcommittee chair provide highlights of subcommittee activity</w:t>
            </w:r>
          </w:p>
          <w:p w:rsidR="00420FD0" w:rsidRDefault="00420FD0" w:rsidP="00D11537">
            <w:pPr>
              <w:pStyle w:val="NoSpacing"/>
              <w:rPr>
                <w:rFonts w:cstheme="minorHAnsi"/>
              </w:rPr>
            </w:pPr>
          </w:p>
          <w:p w:rsidR="008C79EC" w:rsidRDefault="008C79EC" w:rsidP="00D11537">
            <w:pPr>
              <w:pStyle w:val="NoSpacing"/>
              <w:rPr>
                <w:rFonts w:cstheme="minorHAnsi"/>
              </w:rPr>
            </w:pPr>
            <w:r>
              <w:rPr>
                <w:rFonts w:cstheme="minorHAnsi"/>
              </w:rPr>
              <w:t>D</w:t>
            </w:r>
            <w:r w:rsidR="008D7338">
              <w:rPr>
                <w:rFonts w:cstheme="minorHAnsi"/>
              </w:rPr>
              <w:t xml:space="preserve">elivery </w:t>
            </w:r>
            <w:r>
              <w:rPr>
                <w:rFonts w:cstheme="minorHAnsi"/>
              </w:rPr>
              <w:t>S</w:t>
            </w:r>
            <w:r w:rsidR="008D7338">
              <w:rPr>
                <w:rFonts w:cstheme="minorHAnsi"/>
              </w:rPr>
              <w:t xml:space="preserve">ystem </w:t>
            </w:r>
            <w:r>
              <w:rPr>
                <w:rFonts w:cstheme="minorHAnsi"/>
              </w:rPr>
              <w:t>R</w:t>
            </w:r>
            <w:r w:rsidR="008D7338">
              <w:rPr>
                <w:rFonts w:cstheme="minorHAnsi"/>
              </w:rPr>
              <w:t>eform</w:t>
            </w:r>
            <w:r>
              <w:rPr>
                <w:rFonts w:cstheme="minorHAnsi"/>
              </w:rPr>
              <w:t xml:space="preserve"> update</w:t>
            </w:r>
            <w:r w:rsidR="008D7338">
              <w:rPr>
                <w:rFonts w:cstheme="minorHAnsi"/>
              </w:rPr>
              <w:t xml:space="preserve">- The subcommittee </w:t>
            </w:r>
            <w:r>
              <w:rPr>
                <w:rFonts w:cstheme="minorHAnsi"/>
              </w:rPr>
              <w:t>met in January</w:t>
            </w:r>
            <w:r w:rsidR="008D7338">
              <w:rPr>
                <w:rFonts w:cstheme="minorHAnsi"/>
              </w:rPr>
              <w:t>,</w:t>
            </w:r>
            <w:r>
              <w:rPr>
                <w:rFonts w:cstheme="minorHAnsi"/>
              </w:rPr>
              <w:t xml:space="preserve"> </w:t>
            </w:r>
            <w:r w:rsidR="008D7338">
              <w:rPr>
                <w:rFonts w:cstheme="minorHAnsi"/>
              </w:rPr>
              <w:t>but won’t be meeting again until April</w:t>
            </w:r>
            <w:r>
              <w:rPr>
                <w:rFonts w:cstheme="minorHAnsi"/>
              </w:rPr>
              <w:t xml:space="preserve">. Have been supporting consumer group on prepping for annual meeting presentation. </w:t>
            </w:r>
            <w:r w:rsidR="004E579C">
              <w:rPr>
                <w:rFonts w:cstheme="minorHAnsi"/>
              </w:rPr>
              <w:t>They have a</w:t>
            </w:r>
            <w:r>
              <w:rPr>
                <w:rFonts w:cstheme="minorHAnsi"/>
              </w:rPr>
              <w:t xml:space="preserve">lso </w:t>
            </w:r>
            <w:r w:rsidR="004E579C">
              <w:rPr>
                <w:rFonts w:cstheme="minorHAnsi"/>
              </w:rPr>
              <w:t xml:space="preserve">been </w:t>
            </w:r>
            <w:r>
              <w:rPr>
                <w:rFonts w:cstheme="minorHAnsi"/>
              </w:rPr>
              <w:t>working with HIN on operationalizing care coordination pieces. In April they will hear a presentation on Accountable Communities.</w:t>
            </w:r>
            <w:r w:rsidR="004E579C">
              <w:rPr>
                <w:rFonts w:cstheme="minorHAnsi"/>
              </w:rPr>
              <w:t xml:space="preserve"> Lisa gave an update on the c</w:t>
            </w:r>
            <w:r>
              <w:rPr>
                <w:rFonts w:cstheme="minorHAnsi"/>
              </w:rPr>
              <w:t>are coordination</w:t>
            </w:r>
            <w:r w:rsidR="004E579C">
              <w:rPr>
                <w:rFonts w:cstheme="minorHAnsi"/>
              </w:rPr>
              <w:t xml:space="preserve"> pilot; </w:t>
            </w:r>
            <w:r>
              <w:rPr>
                <w:rFonts w:cstheme="minorHAnsi"/>
              </w:rPr>
              <w:t xml:space="preserve">participants in pilot </w:t>
            </w:r>
            <w:r w:rsidR="00616AD4">
              <w:rPr>
                <w:rFonts w:cstheme="minorHAnsi"/>
              </w:rPr>
              <w:t>prep</w:t>
            </w:r>
            <w:r w:rsidR="004E579C">
              <w:rPr>
                <w:rFonts w:cstheme="minorHAnsi"/>
              </w:rPr>
              <w:t>ping</w:t>
            </w:r>
            <w:r w:rsidR="00616AD4">
              <w:rPr>
                <w:rFonts w:cstheme="minorHAnsi"/>
              </w:rPr>
              <w:t xml:space="preserve"> for beginning the pilot</w:t>
            </w:r>
            <w:r w:rsidR="004E579C">
              <w:rPr>
                <w:rFonts w:cstheme="minorHAnsi"/>
              </w:rPr>
              <w:t>. She explained that the participants include a</w:t>
            </w:r>
            <w:r w:rsidR="00616AD4">
              <w:rPr>
                <w:rFonts w:cstheme="minorHAnsi"/>
              </w:rPr>
              <w:t xml:space="preserve"> CCT,</w:t>
            </w:r>
            <w:r w:rsidR="004E579C">
              <w:rPr>
                <w:rFonts w:cstheme="minorHAnsi"/>
              </w:rPr>
              <w:t xml:space="preserve"> a</w:t>
            </w:r>
            <w:r w:rsidR="00616AD4">
              <w:rPr>
                <w:rFonts w:cstheme="minorHAnsi"/>
              </w:rPr>
              <w:t xml:space="preserve"> health system, and HIN. </w:t>
            </w:r>
            <w:r w:rsidR="004E579C">
              <w:rPr>
                <w:rFonts w:cstheme="minorHAnsi"/>
              </w:rPr>
              <w:t>Work is currently being h</w:t>
            </w:r>
            <w:r w:rsidR="00616AD4">
              <w:rPr>
                <w:rFonts w:cstheme="minorHAnsi"/>
              </w:rPr>
              <w:t>andled in</w:t>
            </w:r>
            <w:r w:rsidR="004E579C">
              <w:rPr>
                <w:rFonts w:cstheme="minorHAnsi"/>
              </w:rPr>
              <w:t xml:space="preserve"> a</w:t>
            </w:r>
            <w:r w:rsidR="00616AD4">
              <w:rPr>
                <w:rFonts w:cstheme="minorHAnsi"/>
              </w:rPr>
              <w:t xml:space="preserve"> subgroup for now, and</w:t>
            </w:r>
            <w:r w:rsidR="004E579C">
              <w:rPr>
                <w:rFonts w:cstheme="minorHAnsi"/>
              </w:rPr>
              <w:t xml:space="preserve"> she hopes to have an update</w:t>
            </w:r>
            <w:r w:rsidR="00616AD4">
              <w:rPr>
                <w:rFonts w:cstheme="minorHAnsi"/>
              </w:rPr>
              <w:t xml:space="preserve"> in April. </w:t>
            </w:r>
          </w:p>
          <w:p w:rsidR="00616AD4" w:rsidRDefault="00616AD4" w:rsidP="00D11537">
            <w:pPr>
              <w:pStyle w:val="NoSpacing"/>
              <w:rPr>
                <w:rFonts w:cstheme="minorHAnsi"/>
              </w:rPr>
            </w:pPr>
          </w:p>
          <w:p w:rsidR="00616AD4" w:rsidRDefault="00616AD4" w:rsidP="00D11537">
            <w:pPr>
              <w:pStyle w:val="NoSpacing"/>
              <w:rPr>
                <w:rFonts w:cstheme="minorHAnsi"/>
              </w:rPr>
            </w:pPr>
            <w:r>
              <w:rPr>
                <w:rFonts w:cstheme="minorHAnsi"/>
              </w:rPr>
              <w:t>D</w:t>
            </w:r>
            <w:r w:rsidR="004E579C">
              <w:rPr>
                <w:rFonts w:cstheme="minorHAnsi"/>
              </w:rPr>
              <w:t xml:space="preserve">ata </w:t>
            </w:r>
            <w:r>
              <w:rPr>
                <w:rFonts w:cstheme="minorHAnsi"/>
              </w:rPr>
              <w:t>I</w:t>
            </w:r>
            <w:r w:rsidR="004E579C">
              <w:rPr>
                <w:rFonts w:cstheme="minorHAnsi"/>
              </w:rPr>
              <w:t>nfrastructure update- Subcommittee</w:t>
            </w:r>
            <w:r>
              <w:rPr>
                <w:rFonts w:cstheme="minorHAnsi"/>
              </w:rPr>
              <w:t xml:space="preserve"> hasn’t met since December, facing issues with lack of interest and attendance. Working with Randy to figure out if the right people are at the table and what changes can/should be made.</w:t>
            </w:r>
          </w:p>
          <w:p w:rsidR="00616AD4" w:rsidRDefault="00616AD4" w:rsidP="00D11537">
            <w:pPr>
              <w:pStyle w:val="NoSpacing"/>
              <w:rPr>
                <w:rFonts w:cstheme="minorHAnsi"/>
              </w:rPr>
            </w:pPr>
          </w:p>
          <w:p w:rsidR="00464530" w:rsidRDefault="00616AD4" w:rsidP="00464530">
            <w:pPr>
              <w:pStyle w:val="NoSpacing"/>
              <w:rPr>
                <w:rFonts w:cstheme="minorHAnsi"/>
              </w:rPr>
            </w:pPr>
            <w:r>
              <w:rPr>
                <w:rFonts w:cstheme="minorHAnsi"/>
              </w:rPr>
              <w:t>P</w:t>
            </w:r>
            <w:r w:rsidR="00464530">
              <w:rPr>
                <w:rFonts w:cstheme="minorHAnsi"/>
              </w:rPr>
              <w:t xml:space="preserve">ayment </w:t>
            </w:r>
            <w:r>
              <w:rPr>
                <w:rFonts w:cstheme="minorHAnsi"/>
              </w:rPr>
              <w:t>R</w:t>
            </w:r>
            <w:r w:rsidR="00464530">
              <w:rPr>
                <w:rFonts w:cstheme="minorHAnsi"/>
              </w:rPr>
              <w:t xml:space="preserve">eform </w:t>
            </w:r>
            <w:r>
              <w:rPr>
                <w:rFonts w:cstheme="minorHAnsi"/>
              </w:rPr>
              <w:t>S</w:t>
            </w:r>
            <w:r w:rsidR="00464530">
              <w:rPr>
                <w:rFonts w:cstheme="minorHAnsi"/>
              </w:rPr>
              <w:t>ubcommittee</w:t>
            </w:r>
            <w:r>
              <w:rPr>
                <w:rFonts w:cstheme="minorHAnsi"/>
              </w:rPr>
              <w:t>-</w:t>
            </w:r>
            <w:r w:rsidR="00464530">
              <w:rPr>
                <w:rFonts w:cstheme="minorHAnsi"/>
              </w:rPr>
              <w:t xml:space="preserve"> Frank said m</w:t>
            </w:r>
            <w:r>
              <w:rPr>
                <w:rFonts w:cstheme="minorHAnsi"/>
              </w:rPr>
              <w:t>ost of the work has been providing the</w:t>
            </w:r>
            <w:r w:rsidR="00F30F8D">
              <w:rPr>
                <w:rFonts w:cstheme="minorHAnsi"/>
              </w:rPr>
              <w:t xml:space="preserve"> Subcommittee</w:t>
            </w:r>
            <w:r>
              <w:rPr>
                <w:rFonts w:cstheme="minorHAnsi"/>
              </w:rPr>
              <w:t xml:space="preserve"> on updates and briefings </w:t>
            </w:r>
            <w:r w:rsidR="00090A6A">
              <w:rPr>
                <w:rFonts w:cstheme="minorHAnsi"/>
              </w:rPr>
              <w:t>from</w:t>
            </w:r>
            <w:r>
              <w:rPr>
                <w:rFonts w:cstheme="minorHAnsi"/>
              </w:rPr>
              <w:t xml:space="preserve"> </w:t>
            </w:r>
            <w:r w:rsidR="00464530">
              <w:rPr>
                <w:rFonts w:cstheme="minorHAnsi"/>
              </w:rPr>
              <w:t>Cost of Care and VBID workgroup</w:t>
            </w:r>
            <w:r w:rsidR="00F30F8D">
              <w:rPr>
                <w:rFonts w:cstheme="minorHAnsi"/>
              </w:rPr>
              <w:t>s and getting their endorsement on some of that work</w:t>
            </w:r>
            <w:r>
              <w:rPr>
                <w:rFonts w:cstheme="minorHAnsi"/>
              </w:rPr>
              <w:t>.</w:t>
            </w:r>
          </w:p>
          <w:p w:rsidR="00616AD4" w:rsidRPr="00AC08EB" w:rsidRDefault="00616AD4" w:rsidP="00464530">
            <w:pPr>
              <w:pStyle w:val="NoSpacing"/>
              <w:rPr>
                <w:rFonts w:cstheme="minorHAnsi"/>
              </w:rPr>
            </w:pPr>
            <w:r>
              <w:rPr>
                <w:rFonts w:cstheme="minorHAnsi"/>
              </w:rPr>
              <w:t xml:space="preserve"> </w:t>
            </w:r>
          </w:p>
        </w:tc>
        <w:tc>
          <w:tcPr>
            <w:tcW w:w="0" w:type="auto"/>
          </w:tcPr>
          <w:p w:rsidR="00216F72" w:rsidRDefault="00B05CBF" w:rsidP="00D350F7">
            <w:pPr>
              <w:jc w:val="left"/>
              <w:rPr>
                <w:rFonts w:cstheme="minorHAnsi"/>
              </w:rPr>
            </w:pPr>
            <w:r>
              <w:rPr>
                <w:rFonts w:cstheme="minorHAnsi"/>
              </w:rPr>
              <w:t xml:space="preserve">The Data Infrastructure Subcommittee will continue to work with Randy to make appropriate changes to goals and </w:t>
            </w:r>
            <w:r w:rsidR="00464530">
              <w:rPr>
                <w:rFonts w:cstheme="minorHAnsi"/>
              </w:rPr>
              <w:t>roster.</w:t>
            </w:r>
          </w:p>
          <w:p w:rsidR="00216F72" w:rsidRPr="00990D1F" w:rsidRDefault="00142560" w:rsidP="00E369FA">
            <w:pPr>
              <w:jc w:val="left"/>
              <w:rPr>
                <w:rFonts w:cstheme="minorHAnsi"/>
              </w:rPr>
            </w:pPr>
            <w:r>
              <w:rPr>
                <w:rFonts w:cstheme="minorHAnsi"/>
              </w:rPr>
              <w:t xml:space="preserve"> </w:t>
            </w:r>
          </w:p>
        </w:tc>
      </w:tr>
      <w:tr w:rsidR="00715B01" w:rsidRPr="00990D1F" w:rsidTr="00EE484F">
        <w:tc>
          <w:tcPr>
            <w:tcW w:w="0" w:type="auto"/>
          </w:tcPr>
          <w:p w:rsidR="00257AF3" w:rsidRDefault="00420FD0" w:rsidP="00796FBD">
            <w:pPr>
              <w:jc w:val="left"/>
              <w:rPr>
                <w:rFonts w:cstheme="minorHAnsi"/>
                <w:b/>
              </w:rPr>
            </w:pPr>
            <w:r>
              <w:rPr>
                <w:rFonts w:cstheme="minorHAnsi"/>
                <w:b/>
              </w:rPr>
              <w:t xml:space="preserve">4 </w:t>
            </w:r>
            <w:r w:rsidRPr="00420FD0">
              <w:rPr>
                <w:rFonts w:cstheme="minorHAnsi"/>
                <w:b/>
              </w:rPr>
              <w:t xml:space="preserve"> - </w:t>
            </w:r>
            <w:r w:rsidR="00D11537">
              <w:rPr>
                <w:rFonts w:cstheme="minorHAnsi"/>
                <w:b/>
              </w:rPr>
              <w:t>SIM Evaluation Scope</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420FD0" w:rsidRDefault="00420FD0" w:rsidP="00CF1AF7">
            <w:pPr>
              <w:autoSpaceDE w:val="0"/>
              <w:autoSpaceDN w:val="0"/>
              <w:jc w:val="left"/>
              <w:rPr>
                <w:rFonts w:ascii="Calibri" w:eastAsia="Calibri" w:hAnsi="Calibri" w:cs="Calibri"/>
                <w:i/>
                <w:color w:val="000000"/>
                <w:sz w:val="24"/>
                <w:szCs w:val="24"/>
              </w:rPr>
            </w:pPr>
            <w:r w:rsidRPr="00420FD0">
              <w:rPr>
                <w:rFonts w:ascii="Calibri" w:eastAsia="Calibri" w:hAnsi="Calibri" w:cs="Calibri"/>
                <w:i/>
                <w:color w:val="000000"/>
                <w:sz w:val="24"/>
                <w:szCs w:val="24"/>
              </w:rPr>
              <w:t xml:space="preserve">Objective:  </w:t>
            </w:r>
            <w:r w:rsidR="00D11537">
              <w:rPr>
                <w:rFonts w:ascii="Calibri" w:eastAsia="Calibri" w:hAnsi="Calibri" w:cs="Calibri"/>
                <w:i/>
                <w:color w:val="000000"/>
                <w:sz w:val="24"/>
                <w:szCs w:val="24"/>
              </w:rPr>
              <w:t>Reground SIM Steering Committee on the breadth of the SIM evaluation scope</w:t>
            </w:r>
          </w:p>
          <w:p w:rsidR="00F950F7" w:rsidRDefault="00F950F7" w:rsidP="00CF1AF7">
            <w:pPr>
              <w:autoSpaceDE w:val="0"/>
              <w:autoSpaceDN w:val="0"/>
              <w:jc w:val="left"/>
              <w:rPr>
                <w:rFonts w:ascii="Calibri" w:eastAsia="Calibri" w:hAnsi="Calibri" w:cs="Calibri"/>
                <w:i/>
                <w:color w:val="000000"/>
                <w:sz w:val="24"/>
                <w:szCs w:val="24"/>
              </w:rPr>
            </w:pPr>
          </w:p>
          <w:p w:rsidR="00F950F7" w:rsidRDefault="00F30F8D"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Jay Yoe discussed</w:t>
            </w:r>
            <w:r w:rsidR="00F950F7">
              <w:rPr>
                <w:rFonts w:ascii="Calibri" w:eastAsia="Calibri" w:hAnsi="Calibri" w:cs="Calibri"/>
                <w:color w:val="000000"/>
                <w:sz w:val="24"/>
                <w:szCs w:val="24"/>
              </w:rPr>
              <w:t xml:space="preserve"> status of </w:t>
            </w:r>
            <w:r>
              <w:rPr>
                <w:rFonts w:ascii="Calibri" w:eastAsia="Calibri" w:hAnsi="Calibri" w:cs="Calibri"/>
                <w:color w:val="000000"/>
                <w:sz w:val="24"/>
                <w:szCs w:val="24"/>
              </w:rPr>
              <w:t>the SIM Evaluation. He said</w:t>
            </w:r>
            <w:r w:rsidR="00F950F7">
              <w:rPr>
                <w:rFonts w:ascii="Calibri" w:eastAsia="Calibri" w:hAnsi="Calibri" w:cs="Calibri"/>
                <w:color w:val="000000"/>
                <w:sz w:val="24"/>
                <w:szCs w:val="24"/>
              </w:rPr>
              <w:t xml:space="preserve"> they are working to establish a set of measures to monitor and guide the </w:t>
            </w:r>
            <w:r>
              <w:rPr>
                <w:rFonts w:ascii="Calibri" w:eastAsia="Calibri" w:hAnsi="Calibri" w:cs="Calibri"/>
                <w:color w:val="000000"/>
                <w:sz w:val="24"/>
                <w:szCs w:val="24"/>
              </w:rPr>
              <w:t>Evaluation and the</w:t>
            </w:r>
            <w:r w:rsidR="00F950F7">
              <w:rPr>
                <w:rFonts w:ascii="Calibri" w:eastAsia="Calibri" w:hAnsi="Calibri" w:cs="Calibri"/>
                <w:color w:val="000000"/>
                <w:sz w:val="24"/>
                <w:szCs w:val="24"/>
              </w:rPr>
              <w:t xml:space="preserve"> </w:t>
            </w:r>
            <w:r>
              <w:rPr>
                <w:rFonts w:ascii="Calibri" w:eastAsia="Calibri" w:hAnsi="Calibri" w:cs="Calibri"/>
                <w:color w:val="000000"/>
                <w:sz w:val="24"/>
                <w:szCs w:val="24"/>
              </w:rPr>
              <w:t>Evaluation D</w:t>
            </w:r>
            <w:r w:rsidR="00F950F7">
              <w:rPr>
                <w:rFonts w:ascii="Calibri" w:eastAsia="Calibri" w:hAnsi="Calibri" w:cs="Calibri"/>
                <w:color w:val="000000"/>
                <w:sz w:val="24"/>
                <w:szCs w:val="24"/>
              </w:rPr>
              <w:t xml:space="preserve">ashboard is in process. </w:t>
            </w:r>
            <w:r>
              <w:rPr>
                <w:rFonts w:ascii="Calibri" w:eastAsia="Calibri" w:hAnsi="Calibri" w:cs="Calibri"/>
                <w:color w:val="000000"/>
                <w:sz w:val="24"/>
                <w:szCs w:val="24"/>
              </w:rPr>
              <w:t xml:space="preserve">Another </w:t>
            </w:r>
            <w:r w:rsidR="00F950F7">
              <w:rPr>
                <w:rFonts w:ascii="Calibri" w:eastAsia="Calibri" w:hAnsi="Calibri" w:cs="Calibri"/>
                <w:color w:val="000000"/>
                <w:sz w:val="24"/>
                <w:szCs w:val="24"/>
              </w:rPr>
              <w:t xml:space="preserve">key goal is to set up </w:t>
            </w:r>
            <w:r w:rsidR="00715B01">
              <w:rPr>
                <w:rFonts w:ascii="Calibri" w:eastAsia="Calibri" w:hAnsi="Calibri" w:cs="Calibri"/>
                <w:color w:val="000000"/>
                <w:sz w:val="24"/>
                <w:szCs w:val="24"/>
              </w:rPr>
              <w:t>continuing</w:t>
            </w:r>
            <w:r w:rsidR="00F950F7">
              <w:rPr>
                <w:rFonts w:ascii="Calibri" w:eastAsia="Calibri" w:hAnsi="Calibri" w:cs="Calibri"/>
                <w:color w:val="000000"/>
                <w:sz w:val="24"/>
                <w:szCs w:val="24"/>
              </w:rPr>
              <w:t xml:space="preserve"> learning process, gearing up to begin that </w:t>
            </w:r>
            <w:r>
              <w:rPr>
                <w:rFonts w:ascii="Calibri" w:eastAsia="Calibri" w:hAnsi="Calibri" w:cs="Calibri"/>
                <w:color w:val="000000"/>
                <w:sz w:val="24"/>
                <w:szCs w:val="24"/>
              </w:rPr>
              <w:t>work and t</w:t>
            </w:r>
            <w:r w:rsidR="00F950F7">
              <w:rPr>
                <w:rFonts w:ascii="Calibri" w:eastAsia="Calibri" w:hAnsi="Calibri" w:cs="Calibri"/>
                <w:color w:val="000000"/>
                <w:sz w:val="24"/>
                <w:szCs w:val="24"/>
              </w:rPr>
              <w:t xml:space="preserve">he Steering Committee should be seeing that soon. </w:t>
            </w:r>
            <w:r>
              <w:rPr>
                <w:rFonts w:ascii="Calibri" w:eastAsia="Calibri" w:hAnsi="Calibri" w:cs="Calibri"/>
                <w:color w:val="000000"/>
                <w:sz w:val="24"/>
                <w:szCs w:val="24"/>
              </w:rPr>
              <w:t>They also want</w:t>
            </w:r>
            <w:r w:rsidR="00F950F7">
              <w:rPr>
                <w:rFonts w:ascii="Calibri" w:eastAsia="Calibri" w:hAnsi="Calibri" w:cs="Calibri"/>
                <w:color w:val="000000"/>
                <w:sz w:val="24"/>
                <w:szCs w:val="24"/>
              </w:rPr>
              <w:t xml:space="preserve"> to develop a research collaborative, bring together researchers within</w:t>
            </w:r>
            <w:r w:rsidR="004F509C">
              <w:rPr>
                <w:rFonts w:ascii="Calibri" w:eastAsia="Calibri" w:hAnsi="Calibri" w:cs="Calibri"/>
                <w:color w:val="000000"/>
                <w:sz w:val="24"/>
                <w:szCs w:val="24"/>
              </w:rPr>
              <w:t>,</w:t>
            </w:r>
            <w:r w:rsidR="00F950F7">
              <w:rPr>
                <w:rFonts w:ascii="Calibri" w:eastAsia="Calibri" w:hAnsi="Calibri" w:cs="Calibri"/>
                <w:color w:val="000000"/>
                <w:sz w:val="24"/>
                <w:szCs w:val="24"/>
              </w:rPr>
              <w:t xml:space="preserve"> and outside of Maine, </w:t>
            </w:r>
            <w:r w:rsidR="004F509C">
              <w:rPr>
                <w:rFonts w:ascii="Calibri" w:eastAsia="Calibri" w:hAnsi="Calibri" w:cs="Calibri"/>
                <w:color w:val="000000"/>
                <w:sz w:val="24"/>
                <w:szCs w:val="24"/>
              </w:rPr>
              <w:t xml:space="preserve">which </w:t>
            </w:r>
            <w:r w:rsidR="00F950F7">
              <w:rPr>
                <w:rFonts w:ascii="Calibri" w:eastAsia="Calibri" w:hAnsi="Calibri" w:cs="Calibri"/>
                <w:color w:val="000000"/>
                <w:sz w:val="24"/>
                <w:szCs w:val="24"/>
              </w:rPr>
              <w:t>would be a real sustainability piece as</w:t>
            </w:r>
            <w:r w:rsidR="004F509C" w:rsidRPr="004F509C">
              <w:rPr>
                <w:rFonts w:ascii="Calibri" w:eastAsia="Calibri" w:hAnsi="Calibri" w:cs="Calibri"/>
                <w:color w:val="000000"/>
                <w:sz w:val="24"/>
                <w:szCs w:val="24"/>
              </w:rPr>
              <w:t xml:space="preserve"> healthcare transformation</w:t>
            </w:r>
            <w:r w:rsidR="004F509C">
              <w:rPr>
                <w:rFonts w:ascii="Calibri" w:eastAsia="Calibri" w:hAnsi="Calibri" w:cs="Calibri"/>
                <w:color w:val="000000"/>
                <w:sz w:val="24"/>
                <w:szCs w:val="24"/>
              </w:rPr>
              <w:t xml:space="preserve"> </w:t>
            </w:r>
            <w:r w:rsidR="00F950F7">
              <w:rPr>
                <w:rFonts w:ascii="Calibri" w:eastAsia="Calibri" w:hAnsi="Calibri" w:cs="Calibri"/>
                <w:color w:val="000000"/>
                <w:sz w:val="24"/>
                <w:szCs w:val="24"/>
              </w:rPr>
              <w:t>move</w:t>
            </w:r>
            <w:r w:rsidR="004F509C">
              <w:rPr>
                <w:rFonts w:ascii="Calibri" w:eastAsia="Calibri" w:hAnsi="Calibri" w:cs="Calibri"/>
                <w:color w:val="000000"/>
                <w:sz w:val="24"/>
                <w:szCs w:val="24"/>
              </w:rPr>
              <w:t>s</w:t>
            </w:r>
            <w:r w:rsidR="00F950F7">
              <w:rPr>
                <w:rFonts w:ascii="Calibri" w:eastAsia="Calibri" w:hAnsi="Calibri" w:cs="Calibri"/>
                <w:color w:val="000000"/>
                <w:sz w:val="24"/>
                <w:szCs w:val="24"/>
              </w:rPr>
              <w:t xml:space="preserve"> </w:t>
            </w:r>
            <w:r w:rsidR="00F950F7">
              <w:rPr>
                <w:rFonts w:ascii="Calibri" w:eastAsia="Calibri" w:hAnsi="Calibri" w:cs="Calibri"/>
                <w:color w:val="000000"/>
                <w:sz w:val="24"/>
                <w:szCs w:val="24"/>
              </w:rPr>
              <w:lastRenderedPageBreak/>
              <w:t xml:space="preserve">forward. </w:t>
            </w:r>
          </w:p>
          <w:p w:rsidR="002D41AA" w:rsidRDefault="005674DF"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It was explained that the evaluation was comprised of three major components</w:t>
            </w:r>
            <w:r w:rsidR="00F950F7">
              <w:rPr>
                <w:rFonts w:ascii="Calibri" w:eastAsia="Calibri" w:hAnsi="Calibri" w:cs="Calibri"/>
                <w:color w:val="000000"/>
                <w:sz w:val="24"/>
                <w:szCs w:val="24"/>
              </w:rPr>
              <w:t>:</w:t>
            </w:r>
            <w:r>
              <w:rPr>
                <w:rFonts w:ascii="Calibri" w:eastAsia="Calibri" w:hAnsi="Calibri" w:cs="Calibri"/>
                <w:color w:val="000000"/>
                <w:sz w:val="24"/>
                <w:szCs w:val="24"/>
              </w:rPr>
              <w:t xml:space="preserve"> Cost-effectiveness, Impact/Effectiveness, and </w:t>
            </w:r>
            <w:r w:rsidR="00B34231">
              <w:rPr>
                <w:rFonts w:ascii="Calibri" w:eastAsia="Calibri" w:hAnsi="Calibri" w:cs="Calibri"/>
                <w:color w:val="000000"/>
                <w:sz w:val="24"/>
                <w:szCs w:val="24"/>
              </w:rPr>
              <w:t>Process/Implementation</w:t>
            </w:r>
            <w:r>
              <w:rPr>
                <w:rFonts w:ascii="Calibri" w:eastAsia="Calibri" w:hAnsi="Calibri" w:cs="Calibri"/>
                <w:color w:val="000000"/>
                <w:sz w:val="24"/>
                <w:szCs w:val="24"/>
              </w:rPr>
              <w:t>. The surveys and interview tools are in development currently and they will seek advice from the Steering Committee on what questions should be asked. The evaluation will mostly be using claims data, but are exploring ways of accessing and using clinical measures.</w:t>
            </w:r>
            <w:r w:rsidR="009A0BE1">
              <w:rPr>
                <w:rFonts w:ascii="Calibri" w:eastAsia="Calibri" w:hAnsi="Calibri" w:cs="Calibri"/>
                <w:color w:val="000000"/>
                <w:sz w:val="24"/>
                <w:szCs w:val="24"/>
              </w:rPr>
              <w:t xml:space="preserve"> The Evaluation Subcommittee has launched and is very active. </w:t>
            </w:r>
            <w:r w:rsidR="005A1131">
              <w:rPr>
                <w:rFonts w:ascii="Calibri" w:eastAsia="Calibri" w:hAnsi="Calibri" w:cs="Calibri"/>
                <w:color w:val="000000"/>
                <w:sz w:val="24"/>
                <w:szCs w:val="24"/>
              </w:rPr>
              <w:t>He said they have worked with the Partners on Logic Models which were helpful, but are now working on creating hypotheses for each objective. Jay said they’ve h</w:t>
            </w:r>
            <w:r w:rsidR="002D41AA">
              <w:rPr>
                <w:rFonts w:ascii="Calibri" w:eastAsia="Calibri" w:hAnsi="Calibri" w:cs="Calibri"/>
                <w:color w:val="000000"/>
                <w:sz w:val="24"/>
                <w:szCs w:val="24"/>
              </w:rPr>
              <w:t xml:space="preserve">ad a preview of the Lewin dashboard, it is a really exciting piece of work and </w:t>
            </w:r>
            <w:r w:rsidR="005A1131">
              <w:rPr>
                <w:rFonts w:ascii="Calibri" w:eastAsia="Calibri" w:hAnsi="Calibri" w:cs="Calibri"/>
                <w:color w:val="000000"/>
                <w:sz w:val="24"/>
                <w:szCs w:val="24"/>
              </w:rPr>
              <w:t>they are excited</w:t>
            </w:r>
            <w:r w:rsidR="002D41AA">
              <w:rPr>
                <w:rFonts w:ascii="Calibri" w:eastAsia="Calibri" w:hAnsi="Calibri" w:cs="Calibri"/>
                <w:color w:val="000000"/>
                <w:sz w:val="24"/>
                <w:szCs w:val="24"/>
              </w:rPr>
              <w:t xml:space="preserve"> to share with the Steering Committee. </w:t>
            </w:r>
            <w:r w:rsidR="005A1131">
              <w:rPr>
                <w:rFonts w:ascii="Calibri" w:eastAsia="Calibri" w:hAnsi="Calibri" w:cs="Calibri"/>
                <w:color w:val="000000"/>
                <w:sz w:val="24"/>
                <w:szCs w:val="24"/>
              </w:rPr>
              <w:t>Helps focus in</w:t>
            </w:r>
            <w:r w:rsidR="002D41AA">
              <w:rPr>
                <w:rFonts w:ascii="Calibri" w:eastAsia="Calibri" w:hAnsi="Calibri" w:cs="Calibri"/>
                <w:color w:val="000000"/>
                <w:sz w:val="24"/>
                <w:szCs w:val="24"/>
              </w:rPr>
              <w:t xml:space="preserve"> on how SIM is doing on key outcomes. </w:t>
            </w:r>
          </w:p>
          <w:p w:rsidR="002D41AA" w:rsidRDefault="002D41AA" w:rsidP="00CF1AF7">
            <w:pPr>
              <w:autoSpaceDE w:val="0"/>
              <w:autoSpaceDN w:val="0"/>
              <w:jc w:val="left"/>
              <w:rPr>
                <w:rFonts w:ascii="Calibri" w:eastAsia="Calibri" w:hAnsi="Calibri" w:cs="Calibri"/>
                <w:color w:val="000000"/>
                <w:sz w:val="24"/>
                <w:szCs w:val="24"/>
              </w:rPr>
            </w:pPr>
          </w:p>
          <w:p w:rsidR="00313E5B" w:rsidRDefault="00313E5B"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It was suggested that those participating in the Evaluation reach out to Behavioral Health Home and Health Home providers to get their opinion what is successful about those models. There may not be a lot of monetary savings since the models are so new and implementation can be expensive</w:t>
            </w:r>
          </w:p>
          <w:p w:rsidR="002D41AA" w:rsidRDefault="00313E5B"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It was affirmed that the evaluators do plan to reach out to providers and to see if the strategies being used are consistent with what has been SPAs and the Rules. </w:t>
            </w:r>
            <w:r w:rsidR="002D41AA">
              <w:rPr>
                <w:rFonts w:ascii="Calibri" w:eastAsia="Calibri" w:hAnsi="Calibri" w:cs="Calibri"/>
                <w:color w:val="000000"/>
                <w:sz w:val="24"/>
                <w:szCs w:val="24"/>
              </w:rPr>
              <w:t>Randy</w:t>
            </w:r>
            <w:r>
              <w:rPr>
                <w:rFonts w:ascii="Calibri" w:eastAsia="Calibri" w:hAnsi="Calibri" w:cs="Calibri"/>
                <w:color w:val="000000"/>
                <w:sz w:val="24"/>
                <w:szCs w:val="24"/>
              </w:rPr>
              <w:t xml:space="preserve"> also pointed out that the</w:t>
            </w:r>
            <w:r w:rsidR="002D41AA">
              <w:rPr>
                <w:rFonts w:ascii="Calibri" w:eastAsia="Calibri" w:hAnsi="Calibri" w:cs="Calibri"/>
                <w:color w:val="000000"/>
                <w:sz w:val="24"/>
                <w:szCs w:val="24"/>
              </w:rPr>
              <w:t xml:space="preserve"> core metrics will be coming to the Steering Committee</w:t>
            </w:r>
            <w:r>
              <w:rPr>
                <w:rFonts w:ascii="Calibri" w:eastAsia="Calibri" w:hAnsi="Calibri" w:cs="Calibri"/>
                <w:color w:val="000000"/>
                <w:sz w:val="24"/>
                <w:szCs w:val="24"/>
              </w:rPr>
              <w:t xml:space="preserve"> for input</w:t>
            </w:r>
            <w:r w:rsidR="008C79EC">
              <w:rPr>
                <w:rFonts w:ascii="Calibri" w:eastAsia="Calibri" w:hAnsi="Calibri" w:cs="Calibri"/>
                <w:color w:val="000000"/>
                <w:sz w:val="24"/>
                <w:szCs w:val="24"/>
              </w:rPr>
              <w:t>.</w:t>
            </w:r>
          </w:p>
          <w:p w:rsidR="008C79EC" w:rsidRDefault="00CE2043"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There was also a concern</w:t>
            </w:r>
            <w:r w:rsidR="00313E5B">
              <w:rPr>
                <w:rFonts w:ascii="Calibri" w:eastAsia="Calibri" w:hAnsi="Calibri" w:cs="Calibri"/>
                <w:color w:val="000000"/>
                <w:sz w:val="24"/>
                <w:szCs w:val="24"/>
              </w:rPr>
              <w:t xml:space="preserve"> raised about a previously made assumption </w:t>
            </w:r>
            <w:r>
              <w:rPr>
                <w:rFonts w:ascii="Calibri" w:eastAsia="Calibri" w:hAnsi="Calibri" w:cs="Calibri"/>
                <w:color w:val="000000"/>
                <w:sz w:val="24"/>
                <w:szCs w:val="24"/>
              </w:rPr>
              <w:t>t</w:t>
            </w:r>
            <w:r w:rsidR="00313E5B">
              <w:rPr>
                <w:rFonts w:ascii="Calibri" w:eastAsia="Calibri" w:hAnsi="Calibri" w:cs="Calibri"/>
                <w:color w:val="000000"/>
                <w:sz w:val="24"/>
                <w:szCs w:val="24"/>
              </w:rPr>
              <w:t>hat SIM would save Maine $1 Billi</w:t>
            </w:r>
            <w:r>
              <w:rPr>
                <w:rFonts w:ascii="Calibri" w:eastAsia="Calibri" w:hAnsi="Calibri" w:cs="Calibri"/>
                <w:color w:val="000000"/>
                <w:sz w:val="24"/>
                <w:szCs w:val="24"/>
              </w:rPr>
              <w:t>on, which</w:t>
            </w:r>
            <w:r w:rsidR="00313E5B">
              <w:rPr>
                <w:rFonts w:ascii="Calibri" w:eastAsia="Calibri" w:hAnsi="Calibri" w:cs="Calibri"/>
                <w:color w:val="000000"/>
                <w:sz w:val="24"/>
                <w:szCs w:val="24"/>
              </w:rPr>
              <w:t xml:space="preserve"> people working in the healthcare field don’t agree with. That instead the goal should be reducing costs, providing appropriate care and incentives. There is a n</w:t>
            </w:r>
            <w:r w:rsidR="008C79EC">
              <w:rPr>
                <w:rFonts w:ascii="Calibri" w:eastAsia="Calibri" w:hAnsi="Calibri" w:cs="Calibri"/>
                <w:color w:val="000000"/>
                <w:sz w:val="24"/>
                <w:szCs w:val="24"/>
              </w:rPr>
              <w:t xml:space="preserve">eed to have </w:t>
            </w:r>
            <w:r w:rsidR="00313E5B">
              <w:rPr>
                <w:rFonts w:ascii="Calibri" w:eastAsia="Calibri" w:hAnsi="Calibri" w:cs="Calibri"/>
                <w:color w:val="000000"/>
                <w:sz w:val="24"/>
                <w:szCs w:val="24"/>
              </w:rPr>
              <w:t xml:space="preserve">a </w:t>
            </w:r>
            <w:r w:rsidR="008C79EC">
              <w:rPr>
                <w:rFonts w:ascii="Calibri" w:eastAsia="Calibri" w:hAnsi="Calibri" w:cs="Calibri"/>
                <w:color w:val="000000"/>
                <w:sz w:val="24"/>
                <w:szCs w:val="24"/>
              </w:rPr>
              <w:t xml:space="preserve">discussion about how savings are calculated and parsed out. </w:t>
            </w:r>
          </w:p>
          <w:p w:rsidR="008C79EC" w:rsidRPr="00F950F7" w:rsidRDefault="00313E5B"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It was also pointed out that</w:t>
            </w:r>
            <w:r w:rsidR="008013C4">
              <w:rPr>
                <w:rFonts w:ascii="Calibri" w:eastAsia="Calibri" w:hAnsi="Calibri" w:cs="Calibri"/>
                <w:color w:val="000000"/>
                <w:sz w:val="24"/>
                <w:szCs w:val="24"/>
              </w:rPr>
              <w:t xml:space="preserve"> SIM may want identify as a </w:t>
            </w:r>
            <w:r>
              <w:rPr>
                <w:rFonts w:ascii="Calibri" w:eastAsia="Calibri" w:hAnsi="Calibri" w:cs="Calibri"/>
                <w:color w:val="000000"/>
                <w:sz w:val="24"/>
                <w:szCs w:val="24"/>
              </w:rPr>
              <w:t xml:space="preserve">risk that the proposed budget cuts and policy initiatives may threaten the work of SIM. </w:t>
            </w:r>
          </w:p>
          <w:p w:rsidR="007558AE" w:rsidRPr="008013C4" w:rsidRDefault="00420FD0" w:rsidP="008013C4">
            <w:pPr>
              <w:autoSpaceDE w:val="0"/>
              <w:autoSpaceDN w:val="0"/>
              <w:jc w:val="left"/>
              <w:rPr>
                <w:rFonts w:ascii="Calibri" w:eastAsia="Calibri" w:hAnsi="Calibri" w:cs="Calibri"/>
                <w:color w:val="000000"/>
                <w:sz w:val="24"/>
                <w:szCs w:val="24"/>
              </w:rPr>
            </w:pPr>
            <w:r w:rsidRPr="00420FD0">
              <w:rPr>
                <w:rFonts w:ascii="Calibri" w:eastAsia="Calibri" w:hAnsi="Calibri" w:cs="Calibri"/>
                <w:i/>
                <w:color w:val="000000"/>
                <w:sz w:val="24"/>
                <w:szCs w:val="24"/>
              </w:rPr>
              <w:t xml:space="preserve"> </w:t>
            </w:r>
          </w:p>
          <w:p w:rsidR="007558AE" w:rsidRPr="00142560" w:rsidRDefault="007558AE" w:rsidP="00142560">
            <w:pPr>
              <w:autoSpaceDE w:val="0"/>
              <w:autoSpaceDN w:val="0"/>
              <w:jc w:val="left"/>
              <w:rPr>
                <w:rFonts w:cstheme="minorHAnsi"/>
              </w:rPr>
            </w:pPr>
          </w:p>
        </w:tc>
        <w:tc>
          <w:tcPr>
            <w:tcW w:w="0" w:type="auto"/>
          </w:tcPr>
          <w:p w:rsidR="00EF3C7B" w:rsidRDefault="00636746" w:rsidP="00B57A9B">
            <w:pPr>
              <w:jc w:val="left"/>
              <w:rPr>
                <w:rFonts w:cstheme="minorHAnsi"/>
              </w:rPr>
            </w:pPr>
            <w:r>
              <w:rPr>
                <w:rFonts w:cstheme="minorHAnsi"/>
              </w:rPr>
              <w:lastRenderedPageBreak/>
              <w:t>Work will continue on nailing down objectives’ hypotheses. Lewin’s Evaluation Dashboard will be shared with the Steering Committee in the near future</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715B01" w:rsidRPr="00990D1F" w:rsidTr="00EE484F">
        <w:tc>
          <w:tcPr>
            <w:tcW w:w="0" w:type="auto"/>
          </w:tcPr>
          <w:p w:rsidR="00EE484F" w:rsidRDefault="00CB456E" w:rsidP="00D11537">
            <w:pPr>
              <w:jc w:val="left"/>
              <w:rPr>
                <w:rFonts w:cstheme="minorHAnsi"/>
                <w:b/>
              </w:rPr>
            </w:pPr>
            <w:r w:rsidRPr="00CB456E">
              <w:rPr>
                <w:rFonts w:cstheme="minorHAnsi"/>
                <w:b/>
              </w:rPr>
              <w:lastRenderedPageBreak/>
              <w:t xml:space="preserve">5 – </w:t>
            </w:r>
            <w:r w:rsidR="00D11537">
              <w:rPr>
                <w:rFonts w:cstheme="minorHAnsi"/>
                <w:b/>
              </w:rPr>
              <w:t xml:space="preserve">Steering Committee Approval of Total Cost of Care for Public Reporting </w:t>
            </w:r>
            <w:r w:rsidR="00D11537">
              <w:rPr>
                <w:rFonts w:cstheme="minorHAnsi"/>
                <w:b/>
              </w:rPr>
              <w:lastRenderedPageBreak/>
              <w:t>Through SIM</w:t>
            </w:r>
          </w:p>
        </w:tc>
        <w:tc>
          <w:tcPr>
            <w:tcW w:w="0" w:type="auto"/>
          </w:tcPr>
          <w:p w:rsidR="00CF1AF7" w:rsidRDefault="007558AE" w:rsidP="007F53DD">
            <w:pPr>
              <w:jc w:val="left"/>
              <w:rPr>
                <w:rFonts w:cstheme="minorHAnsi"/>
                <w:i/>
              </w:rPr>
            </w:pPr>
            <w:r w:rsidRPr="007558AE">
              <w:rPr>
                <w:rFonts w:cstheme="minorHAnsi"/>
                <w:i/>
              </w:rPr>
              <w:lastRenderedPageBreak/>
              <w:t xml:space="preserve">Objective:  </w:t>
            </w:r>
            <w:r w:rsidR="00D11537">
              <w:rPr>
                <w:rFonts w:cstheme="minorHAnsi"/>
                <w:i/>
              </w:rPr>
              <w:t>Ask Steering Committee to approve PR recommendation regarding the Total Cost of Care Calculation and approval for SIM to publically report</w:t>
            </w:r>
            <w:r w:rsidRPr="007558AE">
              <w:rPr>
                <w:rFonts w:cstheme="minorHAnsi"/>
                <w:i/>
              </w:rPr>
              <w:t xml:space="preserve"> </w:t>
            </w:r>
          </w:p>
          <w:p w:rsidR="005E3E12" w:rsidRDefault="005E3E12" w:rsidP="007558AE">
            <w:pPr>
              <w:jc w:val="left"/>
              <w:rPr>
                <w:rFonts w:cstheme="minorHAnsi"/>
              </w:rPr>
            </w:pPr>
          </w:p>
          <w:p w:rsidR="00AF0659" w:rsidRDefault="00616AD4" w:rsidP="007558AE">
            <w:pPr>
              <w:jc w:val="left"/>
              <w:rPr>
                <w:rFonts w:cstheme="minorHAnsi"/>
              </w:rPr>
            </w:pPr>
            <w:r>
              <w:rPr>
                <w:rFonts w:cstheme="minorHAnsi"/>
              </w:rPr>
              <w:lastRenderedPageBreak/>
              <w:t>F</w:t>
            </w:r>
            <w:r w:rsidR="008013C4">
              <w:rPr>
                <w:rFonts w:cstheme="minorHAnsi"/>
              </w:rPr>
              <w:t>rank reviewed handouts on TCOC and p</w:t>
            </w:r>
            <w:r>
              <w:rPr>
                <w:rFonts w:cstheme="minorHAnsi"/>
              </w:rPr>
              <w:t xml:space="preserve">rovided definitions for TCOC index </w:t>
            </w:r>
            <w:r w:rsidR="00AF0659">
              <w:rPr>
                <w:rFonts w:cstheme="minorHAnsi"/>
              </w:rPr>
              <w:t xml:space="preserve">and Total Resource Use, looking at measure of resource utilization. </w:t>
            </w:r>
            <w:r w:rsidR="008013C4">
              <w:rPr>
                <w:rFonts w:cstheme="minorHAnsi"/>
              </w:rPr>
              <w:t>This will enable</w:t>
            </w:r>
            <w:r w:rsidR="00AF0659">
              <w:rPr>
                <w:rFonts w:cstheme="minorHAnsi"/>
              </w:rPr>
              <w:t xml:space="preserve"> practices to be able to see how they relate to their peers based on tho</w:t>
            </w:r>
            <w:r w:rsidR="00567CFD">
              <w:rPr>
                <w:rFonts w:cstheme="minorHAnsi"/>
              </w:rPr>
              <w:t xml:space="preserve">se two indices. </w:t>
            </w:r>
            <w:r w:rsidR="008013C4">
              <w:rPr>
                <w:rFonts w:cstheme="minorHAnsi"/>
              </w:rPr>
              <w:t>He explained that they w</w:t>
            </w:r>
            <w:r w:rsidR="00567CFD">
              <w:rPr>
                <w:rFonts w:cstheme="minorHAnsi"/>
              </w:rPr>
              <w:t xml:space="preserve">ent through </w:t>
            </w:r>
            <w:r w:rsidR="008013C4">
              <w:rPr>
                <w:rFonts w:cstheme="minorHAnsi"/>
              </w:rPr>
              <w:t xml:space="preserve">a </w:t>
            </w:r>
            <w:r w:rsidR="00567CFD">
              <w:rPr>
                <w:rFonts w:cstheme="minorHAnsi"/>
              </w:rPr>
              <w:t>thorough</w:t>
            </w:r>
            <w:r w:rsidR="00AF0659">
              <w:rPr>
                <w:rFonts w:cstheme="minorHAnsi"/>
              </w:rPr>
              <w:t xml:space="preserve"> and</w:t>
            </w:r>
            <w:r w:rsidR="00CB3E36">
              <w:rPr>
                <w:rFonts w:cstheme="minorHAnsi"/>
              </w:rPr>
              <w:t xml:space="preserve"> thoughtful process through PTE which</w:t>
            </w:r>
            <w:r w:rsidR="00AF0659">
              <w:rPr>
                <w:rFonts w:cstheme="minorHAnsi"/>
              </w:rPr>
              <w:t xml:space="preserve"> gave</w:t>
            </w:r>
            <w:r w:rsidR="00CB3E36">
              <w:rPr>
                <w:rFonts w:cstheme="minorHAnsi"/>
              </w:rPr>
              <w:t xml:space="preserve"> the</w:t>
            </w:r>
            <w:r w:rsidR="00AF0659">
              <w:rPr>
                <w:rFonts w:cstheme="minorHAnsi"/>
              </w:rPr>
              <w:t xml:space="preserve"> greenlight to allow</w:t>
            </w:r>
            <w:r w:rsidR="00CB3E36">
              <w:rPr>
                <w:rFonts w:cstheme="minorHAnsi"/>
              </w:rPr>
              <w:t xml:space="preserve"> the</w:t>
            </w:r>
            <w:r w:rsidR="00AF0659">
              <w:rPr>
                <w:rFonts w:cstheme="minorHAnsi"/>
              </w:rPr>
              <w:t xml:space="preserve"> Coalit</w:t>
            </w:r>
            <w:r w:rsidR="00CB3E36">
              <w:rPr>
                <w:rFonts w:cstheme="minorHAnsi"/>
              </w:rPr>
              <w:t>ion to use for public reporting. The</w:t>
            </w:r>
            <w:r w:rsidR="00AF0659">
              <w:rPr>
                <w:rFonts w:cstheme="minorHAnsi"/>
              </w:rPr>
              <w:t xml:space="preserve"> P</w:t>
            </w:r>
            <w:r w:rsidR="00CB3E36">
              <w:rPr>
                <w:rFonts w:cstheme="minorHAnsi"/>
              </w:rPr>
              <w:t xml:space="preserve">ayment </w:t>
            </w:r>
            <w:r w:rsidR="00AF0659">
              <w:rPr>
                <w:rFonts w:cstheme="minorHAnsi"/>
              </w:rPr>
              <w:t>R</w:t>
            </w:r>
            <w:r w:rsidR="00CB3E36">
              <w:rPr>
                <w:rFonts w:cstheme="minorHAnsi"/>
              </w:rPr>
              <w:t xml:space="preserve">eform </w:t>
            </w:r>
            <w:r w:rsidR="00AF0659">
              <w:rPr>
                <w:rFonts w:cstheme="minorHAnsi"/>
              </w:rPr>
              <w:t>S</w:t>
            </w:r>
            <w:r w:rsidR="00CB3E36">
              <w:rPr>
                <w:rFonts w:cstheme="minorHAnsi"/>
              </w:rPr>
              <w:t>ubcommittee</w:t>
            </w:r>
            <w:r w:rsidR="00AF0659">
              <w:rPr>
                <w:rFonts w:cstheme="minorHAnsi"/>
              </w:rPr>
              <w:t xml:space="preserve"> invited Michael </w:t>
            </w:r>
            <w:proofErr w:type="spellStart"/>
            <w:r w:rsidR="00AF0659">
              <w:rPr>
                <w:rFonts w:cstheme="minorHAnsi"/>
              </w:rPr>
              <w:t>DeLorenzo</w:t>
            </w:r>
            <w:proofErr w:type="spellEnd"/>
            <w:r w:rsidR="00AF0659">
              <w:rPr>
                <w:rFonts w:cstheme="minorHAnsi"/>
              </w:rPr>
              <w:t xml:space="preserve"> to speak in November, </w:t>
            </w:r>
            <w:r w:rsidR="00CB3E36">
              <w:rPr>
                <w:rFonts w:cstheme="minorHAnsi"/>
              </w:rPr>
              <w:t xml:space="preserve">and </w:t>
            </w:r>
            <w:r w:rsidR="00AF0659">
              <w:rPr>
                <w:rFonts w:cstheme="minorHAnsi"/>
              </w:rPr>
              <w:t xml:space="preserve">eventually endorsed </w:t>
            </w:r>
            <w:r w:rsidR="00CB3E36">
              <w:rPr>
                <w:rFonts w:cstheme="minorHAnsi"/>
              </w:rPr>
              <w:t xml:space="preserve">these </w:t>
            </w:r>
            <w:proofErr w:type="gramStart"/>
            <w:r w:rsidR="00CB3E36">
              <w:rPr>
                <w:rFonts w:cstheme="minorHAnsi"/>
              </w:rPr>
              <w:t xml:space="preserve">two </w:t>
            </w:r>
            <w:r w:rsidR="00AF0659">
              <w:rPr>
                <w:rFonts w:cstheme="minorHAnsi"/>
              </w:rPr>
              <w:t>.</w:t>
            </w:r>
            <w:proofErr w:type="gramEnd"/>
            <w:r w:rsidR="00AF0659">
              <w:rPr>
                <w:rFonts w:cstheme="minorHAnsi"/>
              </w:rPr>
              <w:t xml:space="preserve"> Supposed to begin reporting in January 2015 but is postponed until July 2015. </w:t>
            </w:r>
          </w:p>
          <w:p w:rsidR="00616AD4" w:rsidRDefault="00AF0659" w:rsidP="007558AE">
            <w:pPr>
              <w:jc w:val="left"/>
              <w:rPr>
                <w:rFonts w:cstheme="minorHAnsi"/>
              </w:rPr>
            </w:pPr>
            <w:r>
              <w:rPr>
                <w:rFonts w:cstheme="minorHAnsi"/>
              </w:rPr>
              <w:t xml:space="preserve">Randy- Steering Committee needs to answer how public reporting on this should look like, but first need to decide if they endorse it. </w:t>
            </w:r>
          </w:p>
          <w:p w:rsidR="008013C4" w:rsidRDefault="00AF0659" w:rsidP="007558AE">
            <w:pPr>
              <w:jc w:val="left"/>
              <w:rPr>
                <w:rFonts w:cstheme="minorHAnsi"/>
              </w:rPr>
            </w:pPr>
            <w:r>
              <w:rPr>
                <w:rFonts w:cstheme="minorHAnsi"/>
              </w:rPr>
              <w:t>Dr. F</w:t>
            </w:r>
            <w:r w:rsidR="008013C4">
              <w:rPr>
                <w:rFonts w:cstheme="minorHAnsi"/>
              </w:rPr>
              <w:t xml:space="preserve">lanigan articulated </w:t>
            </w:r>
            <w:proofErr w:type="gramStart"/>
            <w:r w:rsidR="008013C4">
              <w:rPr>
                <w:rFonts w:cstheme="minorHAnsi"/>
              </w:rPr>
              <w:t>the ask</w:t>
            </w:r>
            <w:proofErr w:type="gramEnd"/>
            <w:r w:rsidR="008013C4">
              <w:rPr>
                <w:rFonts w:cstheme="minorHAnsi"/>
              </w:rPr>
              <w:t>; that</w:t>
            </w:r>
            <w:r w:rsidR="003153FA">
              <w:rPr>
                <w:rFonts w:cstheme="minorHAnsi"/>
              </w:rPr>
              <w:t xml:space="preserve"> this</w:t>
            </w:r>
            <w:r w:rsidR="008013C4">
              <w:rPr>
                <w:rFonts w:cstheme="minorHAnsi"/>
              </w:rPr>
              <w:t xml:space="preserve"> has been well vetted and</w:t>
            </w:r>
            <w:r>
              <w:rPr>
                <w:rFonts w:cstheme="minorHAnsi"/>
              </w:rPr>
              <w:t xml:space="preserve"> gone through long process to get to this point. Is what has been developed what </w:t>
            </w:r>
            <w:r w:rsidR="008013C4">
              <w:rPr>
                <w:rFonts w:cstheme="minorHAnsi"/>
              </w:rPr>
              <w:t>the Steering Committee</w:t>
            </w:r>
            <w:r>
              <w:rPr>
                <w:rFonts w:cstheme="minorHAnsi"/>
              </w:rPr>
              <w:t xml:space="preserve"> want</w:t>
            </w:r>
            <w:r w:rsidR="008013C4">
              <w:rPr>
                <w:rFonts w:cstheme="minorHAnsi"/>
              </w:rPr>
              <w:t>s</w:t>
            </w:r>
            <w:r>
              <w:rPr>
                <w:rFonts w:cstheme="minorHAnsi"/>
              </w:rPr>
              <w:t xml:space="preserve"> to approve</w:t>
            </w:r>
            <w:r w:rsidR="008013C4">
              <w:rPr>
                <w:rFonts w:cstheme="minorHAnsi"/>
              </w:rPr>
              <w:t>?</w:t>
            </w:r>
          </w:p>
          <w:p w:rsidR="00AF0659" w:rsidRDefault="008013C4" w:rsidP="007558AE">
            <w:pPr>
              <w:jc w:val="left"/>
              <w:rPr>
                <w:rFonts w:cstheme="minorHAnsi"/>
              </w:rPr>
            </w:pPr>
            <w:r>
              <w:rPr>
                <w:rFonts w:cstheme="minorHAnsi"/>
              </w:rPr>
              <w:t>Dr. Nesin said that his organization f</w:t>
            </w:r>
            <w:r w:rsidR="00AF0659">
              <w:rPr>
                <w:rFonts w:cstheme="minorHAnsi"/>
              </w:rPr>
              <w:t xml:space="preserve">ind those reports very helpful and use them in </w:t>
            </w:r>
            <w:r>
              <w:rPr>
                <w:rFonts w:cstheme="minorHAnsi"/>
              </w:rPr>
              <w:t>their</w:t>
            </w:r>
            <w:r w:rsidR="00AF0659">
              <w:rPr>
                <w:rFonts w:cstheme="minorHAnsi"/>
              </w:rPr>
              <w:t xml:space="preserve"> practice</w:t>
            </w:r>
            <w:r>
              <w:rPr>
                <w:rFonts w:cstheme="minorHAnsi"/>
              </w:rPr>
              <w:t>s,</w:t>
            </w:r>
            <w:r w:rsidR="00AF0659">
              <w:rPr>
                <w:rFonts w:cstheme="minorHAnsi"/>
              </w:rPr>
              <w:t xml:space="preserve"> but </w:t>
            </w:r>
            <w:r>
              <w:rPr>
                <w:rFonts w:cstheme="minorHAnsi"/>
              </w:rPr>
              <w:t>also</w:t>
            </w:r>
            <w:r w:rsidR="00AF0659">
              <w:rPr>
                <w:rFonts w:cstheme="minorHAnsi"/>
              </w:rPr>
              <w:t xml:space="preserve"> understand their limitations. Very helpful in understanding patterns in resource us</w:t>
            </w:r>
            <w:r w:rsidR="00CB3E36">
              <w:rPr>
                <w:rFonts w:cstheme="minorHAnsi"/>
              </w:rPr>
              <w:t xml:space="preserve">e and recognizing what is not within their </w:t>
            </w:r>
            <w:proofErr w:type="gramStart"/>
            <w:r w:rsidR="00AF0659">
              <w:rPr>
                <w:rFonts w:cstheme="minorHAnsi"/>
              </w:rPr>
              <w:t>control.</w:t>
            </w:r>
            <w:proofErr w:type="gramEnd"/>
            <w:r w:rsidR="00AF0659">
              <w:rPr>
                <w:rFonts w:cstheme="minorHAnsi"/>
              </w:rPr>
              <w:t xml:space="preserve"> </w:t>
            </w:r>
          </w:p>
          <w:p w:rsidR="00AF0659" w:rsidRDefault="00CB3E36" w:rsidP="007558AE">
            <w:pPr>
              <w:jc w:val="left"/>
              <w:rPr>
                <w:rFonts w:cstheme="minorHAnsi"/>
              </w:rPr>
            </w:pPr>
            <w:r>
              <w:rPr>
                <w:rFonts w:cstheme="minorHAnsi"/>
              </w:rPr>
              <w:t>Katie Fullam-Harris said she was n</w:t>
            </w:r>
            <w:r w:rsidR="00AB355F">
              <w:rPr>
                <w:rFonts w:cstheme="minorHAnsi"/>
              </w:rPr>
              <w:t>ot comfortable moving forward because</w:t>
            </w:r>
            <w:r>
              <w:rPr>
                <w:rFonts w:cstheme="minorHAnsi"/>
              </w:rPr>
              <w:t xml:space="preserve"> there was to be a</w:t>
            </w:r>
            <w:r w:rsidR="00AB355F">
              <w:rPr>
                <w:rFonts w:cstheme="minorHAnsi"/>
              </w:rPr>
              <w:t xml:space="preserve"> </w:t>
            </w:r>
            <w:r>
              <w:rPr>
                <w:rFonts w:cstheme="minorHAnsi"/>
              </w:rPr>
              <w:t>PTE meeting the following day where they may</w:t>
            </w:r>
            <w:r w:rsidR="00AB355F">
              <w:rPr>
                <w:rFonts w:cstheme="minorHAnsi"/>
              </w:rPr>
              <w:t xml:space="preserve"> be changing </w:t>
            </w:r>
            <w:r>
              <w:rPr>
                <w:rFonts w:cstheme="minorHAnsi"/>
              </w:rPr>
              <w:t xml:space="preserve">the </w:t>
            </w:r>
            <w:r w:rsidR="00AB355F">
              <w:rPr>
                <w:rFonts w:cstheme="minorHAnsi"/>
              </w:rPr>
              <w:t>methodology</w:t>
            </w:r>
            <w:r>
              <w:rPr>
                <w:rFonts w:cstheme="minorHAnsi"/>
              </w:rPr>
              <w:t>.</w:t>
            </w:r>
          </w:p>
          <w:p w:rsidR="00AB355F" w:rsidRDefault="00CB3E36" w:rsidP="007558AE">
            <w:pPr>
              <w:jc w:val="left"/>
              <w:rPr>
                <w:rFonts w:cstheme="minorHAnsi"/>
              </w:rPr>
            </w:pPr>
            <w:r>
              <w:rPr>
                <w:rFonts w:cstheme="minorHAnsi"/>
              </w:rPr>
              <w:t>Peter Flotten explained that t</w:t>
            </w:r>
            <w:r w:rsidR="00AB355F">
              <w:rPr>
                <w:rFonts w:cstheme="minorHAnsi"/>
              </w:rPr>
              <w:t xml:space="preserve">here is a meeting of PTE tomorrow to go over </w:t>
            </w:r>
            <w:r>
              <w:rPr>
                <w:rFonts w:cstheme="minorHAnsi"/>
              </w:rPr>
              <w:t xml:space="preserve">the </w:t>
            </w:r>
            <w:r w:rsidR="00AB355F">
              <w:rPr>
                <w:rFonts w:cstheme="minorHAnsi"/>
              </w:rPr>
              <w:t xml:space="preserve">methodology and refining ways to </w:t>
            </w:r>
            <w:r>
              <w:rPr>
                <w:rFonts w:cstheme="minorHAnsi"/>
              </w:rPr>
              <w:t>make things as fair as possible, it was n</w:t>
            </w:r>
            <w:r w:rsidR="00AB355F">
              <w:rPr>
                <w:rFonts w:cstheme="minorHAnsi"/>
              </w:rPr>
              <w:t>ot changing the way things are reported on</w:t>
            </w:r>
            <w:r>
              <w:rPr>
                <w:rFonts w:cstheme="minorHAnsi"/>
              </w:rPr>
              <w:t xml:space="preserve"> the</w:t>
            </w:r>
            <w:r w:rsidR="00AB355F">
              <w:rPr>
                <w:rFonts w:cstheme="minorHAnsi"/>
              </w:rPr>
              <w:t xml:space="preserve"> practice reports. </w:t>
            </w:r>
          </w:p>
          <w:p w:rsidR="0068501D" w:rsidRDefault="0068501D" w:rsidP="0068501D">
            <w:pPr>
              <w:jc w:val="left"/>
              <w:rPr>
                <w:rFonts w:cstheme="minorHAnsi"/>
              </w:rPr>
            </w:pPr>
          </w:p>
          <w:p w:rsidR="00AB355F" w:rsidRDefault="00CB3E36" w:rsidP="0068501D">
            <w:pPr>
              <w:jc w:val="left"/>
              <w:rPr>
                <w:rFonts w:cstheme="minorHAnsi"/>
              </w:rPr>
            </w:pPr>
            <w:r>
              <w:rPr>
                <w:rFonts w:cstheme="minorHAnsi"/>
              </w:rPr>
              <w:t>It was decided that the Steering Committee would</w:t>
            </w:r>
            <w:r w:rsidR="00AB355F">
              <w:rPr>
                <w:rFonts w:cstheme="minorHAnsi"/>
              </w:rPr>
              <w:t xml:space="preserve"> wait until final form has been adopted by PTE. Tabled until next month</w:t>
            </w:r>
            <w:r>
              <w:rPr>
                <w:rFonts w:cstheme="minorHAnsi"/>
              </w:rPr>
              <w:t>.</w:t>
            </w:r>
          </w:p>
          <w:p w:rsidR="00AB355F" w:rsidRPr="0068501D" w:rsidRDefault="00AB355F" w:rsidP="0068501D">
            <w:pPr>
              <w:jc w:val="left"/>
              <w:rPr>
                <w:rFonts w:cstheme="minorHAnsi"/>
              </w:rPr>
            </w:pPr>
          </w:p>
          <w:p w:rsidR="00774602" w:rsidRPr="007558AE" w:rsidRDefault="00774602" w:rsidP="00774602">
            <w:pPr>
              <w:pStyle w:val="ListParagraph"/>
              <w:jc w:val="left"/>
              <w:rPr>
                <w:rFonts w:cstheme="minorHAnsi"/>
              </w:rPr>
            </w:pPr>
          </w:p>
        </w:tc>
        <w:tc>
          <w:tcPr>
            <w:tcW w:w="0" w:type="auto"/>
          </w:tcPr>
          <w:p w:rsidR="00EE484F" w:rsidRDefault="00EE484F" w:rsidP="00B57A9B">
            <w:pPr>
              <w:jc w:val="left"/>
              <w:rPr>
                <w:rFonts w:cstheme="minorHAnsi"/>
              </w:rPr>
            </w:pPr>
          </w:p>
          <w:p w:rsidR="00316FCE" w:rsidRDefault="00636746" w:rsidP="00B57A9B">
            <w:pPr>
              <w:jc w:val="left"/>
              <w:rPr>
                <w:rFonts w:cstheme="minorHAnsi"/>
              </w:rPr>
            </w:pPr>
            <w:r>
              <w:rPr>
                <w:rFonts w:cstheme="minorHAnsi"/>
              </w:rPr>
              <w:t xml:space="preserve">Item was tabled and will be brought back to Steering Committee once final form has </w:t>
            </w:r>
            <w:r>
              <w:rPr>
                <w:rFonts w:cstheme="minorHAnsi"/>
              </w:rPr>
              <w:lastRenderedPageBreak/>
              <w:t>been adopted by PTE/Coalition Board.</w:t>
            </w:r>
          </w:p>
          <w:p w:rsidR="00316FCE" w:rsidRDefault="00316FCE" w:rsidP="00B57A9B">
            <w:pPr>
              <w:jc w:val="left"/>
              <w:rPr>
                <w:rFonts w:cstheme="minorHAnsi"/>
              </w:rPr>
            </w:pPr>
          </w:p>
          <w:p w:rsidR="00316FCE" w:rsidRDefault="00316FCE" w:rsidP="00B57A9B">
            <w:pPr>
              <w:jc w:val="left"/>
              <w:rPr>
                <w:rFonts w:cstheme="minorHAnsi"/>
              </w:rPr>
            </w:pPr>
          </w:p>
          <w:p w:rsidR="00316FCE" w:rsidRDefault="005E3E12" w:rsidP="00D11537">
            <w:pPr>
              <w:jc w:val="left"/>
              <w:rPr>
                <w:rFonts w:cstheme="minorHAnsi"/>
              </w:rPr>
            </w:pPr>
            <w:r>
              <w:rPr>
                <w:rFonts w:cstheme="minorHAnsi"/>
              </w:rPr>
              <w:t xml:space="preserve"> </w:t>
            </w:r>
          </w:p>
        </w:tc>
      </w:tr>
      <w:tr w:rsidR="00715B01" w:rsidRPr="00990D1F" w:rsidTr="00EE484F">
        <w:tc>
          <w:tcPr>
            <w:tcW w:w="0" w:type="auto"/>
          </w:tcPr>
          <w:p w:rsidR="00774602" w:rsidRDefault="00071563" w:rsidP="00796FBD">
            <w:pPr>
              <w:jc w:val="left"/>
              <w:rPr>
                <w:rFonts w:cstheme="minorHAnsi"/>
                <w:b/>
              </w:rPr>
            </w:pPr>
            <w:r>
              <w:rPr>
                <w:rFonts w:cstheme="minorHAnsi"/>
                <w:b/>
              </w:rPr>
              <w:lastRenderedPageBreak/>
              <w:t xml:space="preserve">6- </w:t>
            </w:r>
            <w:r w:rsidR="00D11537">
              <w:rPr>
                <w:rFonts w:cstheme="minorHAnsi"/>
                <w:b/>
              </w:rPr>
              <w:t>Steering Committee Approval of Aligned Metric Set</w:t>
            </w:r>
          </w:p>
          <w:p w:rsidR="00071563" w:rsidRPr="00CB456E" w:rsidRDefault="00071563" w:rsidP="00796FBD">
            <w:pPr>
              <w:jc w:val="left"/>
              <w:rPr>
                <w:rFonts w:cstheme="minorHAnsi"/>
                <w:b/>
              </w:rPr>
            </w:pPr>
          </w:p>
        </w:tc>
        <w:tc>
          <w:tcPr>
            <w:tcW w:w="0" w:type="auto"/>
          </w:tcPr>
          <w:p w:rsidR="00774602" w:rsidRDefault="00D11537" w:rsidP="007F53DD">
            <w:pPr>
              <w:jc w:val="left"/>
              <w:rPr>
                <w:rFonts w:cstheme="minorHAnsi"/>
                <w:i/>
              </w:rPr>
            </w:pPr>
            <w:r>
              <w:rPr>
                <w:rFonts w:cstheme="minorHAnsi"/>
                <w:i/>
              </w:rPr>
              <w:t>Objective: Ask Steering Committee to approve Aligned Core Metrics and endorse their usage</w:t>
            </w:r>
          </w:p>
          <w:p w:rsidR="00AB355F" w:rsidRDefault="00AB355F" w:rsidP="007F53DD">
            <w:pPr>
              <w:jc w:val="left"/>
              <w:rPr>
                <w:rFonts w:cstheme="minorHAnsi"/>
                <w:i/>
              </w:rPr>
            </w:pPr>
          </w:p>
          <w:p w:rsidR="00AB355F" w:rsidRDefault="00CA73EE" w:rsidP="007F53DD">
            <w:pPr>
              <w:jc w:val="left"/>
              <w:rPr>
                <w:rFonts w:cstheme="minorHAnsi"/>
              </w:rPr>
            </w:pPr>
            <w:r>
              <w:rPr>
                <w:rFonts w:cstheme="minorHAnsi"/>
              </w:rPr>
              <w:t>S</w:t>
            </w:r>
            <w:r>
              <w:rPr>
                <w:rFonts w:cstheme="minorHAnsi"/>
              </w:rPr>
              <w:t xml:space="preserve">hortly after </w:t>
            </w:r>
            <w:r>
              <w:rPr>
                <w:rFonts w:cstheme="minorHAnsi"/>
              </w:rPr>
              <w:t>the D</w:t>
            </w:r>
            <w:r w:rsidR="00AB355F">
              <w:rPr>
                <w:rFonts w:cstheme="minorHAnsi"/>
              </w:rPr>
              <w:t xml:space="preserve">ecember </w:t>
            </w:r>
            <w:r>
              <w:rPr>
                <w:rFonts w:cstheme="minorHAnsi"/>
              </w:rPr>
              <w:t xml:space="preserve">update </w:t>
            </w:r>
            <w:r w:rsidR="00AB355F">
              <w:rPr>
                <w:rFonts w:cstheme="minorHAnsi"/>
              </w:rPr>
              <w:t xml:space="preserve">provided </w:t>
            </w:r>
            <w:r>
              <w:rPr>
                <w:rFonts w:cstheme="minorHAnsi"/>
              </w:rPr>
              <w:t>to the Steering Committee on these efforts, the recommended measures were submitted to PR and ACI for comment. Frank r</w:t>
            </w:r>
            <w:r w:rsidR="00D066F7">
              <w:rPr>
                <w:rFonts w:cstheme="minorHAnsi"/>
              </w:rPr>
              <w:t xml:space="preserve">eviewed handout that went over background of development of measure set. Mostly claims based measures. At this point all commercial </w:t>
            </w:r>
            <w:r w:rsidR="00983906">
              <w:rPr>
                <w:rFonts w:cstheme="minorHAnsi"/>
              </w:rPr>
              <w:t>payers</w:t>
            </w:r>
            <w:r w:rsidR="00D066F7">
              <w:rPr>
                <w:rFonts w:cstheme="minorHAnsi"/>
              </w:rPr>
              <w:t xml:space="preserve"> have endorsed measure set, with understanding that this isn’t the ONLY set of measures they can use. Working on identifying 5-8 clinical measure “starter group” to begin looking at ways to extract that data. List of 6 that were identified and included in report. Made </w:t>
            </w:r>
            <w:r w:rsidR="00D066F7">
              <w:rPr>
                <w:rFonts w:cstheme="minorHAnsi"/>
              </w:rPr>
              <w:lastRenderedPageBreak/>
              <w:t>a lot of progress, will be some changes as relates to CMS on hospital side and something about volume and will be adding clinical measures as they move forward.</w:t>
            </w:r>
          </w:p>
          <w:p w:rsidR="00D066F7" w:rsidRDefault="00D066F7" w:rsidP="007F53DD">
            <w:pPr>
              <w:jc w:val="left"/>
              <w:rPr>
                <w:rFonts w:cstheme="minorHAnsi"/>
              </w:rPr>
            </w:pPr>
          </w:p>
          <w:p w:rsidR="00D066F7" w:rsidRDefault="00D066F7" w:rsidP="007F53DD">
            <w:pPr>
              <w:jc w:val="left"/>
              <w:rPr>
                <w:rFonts w:cstheme="minorHAnsi"/>
              </w:rPr>
            </w:pPr>
            <w:r>
              <w:rPr>
                <w:rFonts w:cstheme="minorHAnsi"/>
              </w:rPr>
              <w:t>Asked for questions/concerns and then whether Steering Committee endorses this list.</w:t>
            </w:r>
          </w:p>
          <w:p w:rsidR="003153FA" w:rsidRDefault="003153FA" w:rsidP="007F53DD">
            <w:pPr>
              <w:jc w:val="left"/>
              <w:rPr>
                <w:rFonts w:cstheme="minorHAnsi"/>
              </w:rPr>
            </w:pPr>
          </w:p>
          <w:p w:rsidR="003153FA" w:rsidRDefault="003153FA" w:rsidP="007F53DD">
            <w:pPr>
              <w:jc w:val="left"/>
              <w:rPr>
                <w:rFonts w:cstheme="minorHAnsi"/>
              </w:rPr>
            </w:pPr>
            <w:r>
              <w:rPr>
                <w:rFonts w:cstheme="minorHAnsi"/>
              </w:rPr>
              <w:t xml:space="preserve">It was clarified that this list would intended for use in ACO contracting, mostly private reporting, and to use as a resource for benchmarking. The process for creation of the measures list was endorsed, though it was requested that the full set of the 36 measures be sent out to all Steering Committee members. </w:t>
            </w:r>
          </w:p>
          <w:p w:rsidR="003153FA" w:rsidRDefault="003153FA" w:rsidP="007F53DD">
            <w:pPr>
              <w:jc w:val="left"/>
              <w:rPr>
                <w:rFonts w:cstheme="minorHAnsi"/>
              </w:rPr>
            </w:pPr>
            <w:r>
              <w:rPr>
                <w:rFonts w:cstheme="minorHAnsi"/>
              </w:rPr>
              <w:t xml:space="preserve">Shaun pointed out that the six clinical </w:t>
            </w:r>
            <w:proofErr w:type="gramStart"/>
            <w:r>
              <w:rPr>
                <w:rFonts w:cstheme="minorHAnsi"/>
              </w:rPr>
              <w:t>measure</w:t>
            </w:r>
            <w:proofErr w:type="gramEnd"/>
            <w:r>
              <w:rPr>
                <w:rFonts w:cstheme="minorHAnsi"/>
              </w:rPr>
              <w:t xml:space="preserve"> that were chosen are very difficult to report on, that data availability is a challenge and it could prove very costly to report on them. He recommended that there be a concrete process developed for reporting on this data.</w:t>
            </w:r>
          </w:p>
          <w:p w:rsidR="007E060D" w:rsidRDefault="007E060D" w:rsidP="007E060D">
            <w:pPr>
              <w:jc w:val="left"/>
              <w:rPr>
                <w:rFonts w:cstheme="minorHAnsi"/>
              </w:rPr>
            </w:pPr>
          </w:p>
          <w:p w:rsidR="007E060D" w:rsidRPr="007E060D" w:rsidRDefault="007E060D" w:rsidP="007E060D">
            <w:pPr>
              <w:jc w:val="left"/>
              <w:rPr>
                <w:rFonts w:cstheme="minorHAnsi"/>
              </w:rPr>
            </w:pPr>
            <w:r>
              <w:rPr>
                <w:rFonts w:cstheme="minorHAnsi"/>
              </w:rPr>
              <w:t xml:space="preserve">Steering Committee endorsed process. </w:t>
            </w:r>
          </w:p>
          <w:p w:rsidR="00617FC3" w:rsidRPr="00617FC3" w:rsidRDefault="00617FC3" w:rsidP="00617FC3">
            <w:pPr>
              <w:pStyle w:val="ListParagraph"/>
              <w:jc w:val="left"/>
              <w:rPr>
                <w:rFonts w:cstheme="minorHAnsi"/>
              </w:rPr>
            </w:pPr>
          </w:p>
        </w:tc>
        <w:tc>
          <w:tcPr>
            <w:tcW w:w="0" w:type="auto"/>
          </w:tcPr>
          <w:p w:rsidR="00774602" w:rsidRDefault="00774602" w:rsidP="00B57A9B">
            <w:pPr>
              <w:jc w:val="left"/>
              <w:rPr>
                <w:rFonts w:cstheme="minorHAnsi"/>
              </w:rPr>
            </w:pPr>
          </w:p>
          <w:p w:rsidR="00617FC3" w:rsidRDefault="00256E5B" w:rsidP="00B57A9B">
            <w:pPr>
              <w:jc w:val="left"/>
              <w:rPr>
                <w:rFonts w:cstheme="minorHAnsi"/>
              </w:rPr>
            </w:pPr>
            <w:r>
              <w:rPr>
                <w:rFonts w:cstheme="minorHAnsi"/>
              </w:rPr>
              <w:t xml:space="preserve"> </w:t>
            </w:r>
            <w:r w:rsidR="007E060D">
              <w:rPr>
                <w:rFonts w:cstheme="minorHAnsi"/>
              </w:rPr>
              <w:t>Frank will email list</w:t>
            </w:r>
            <w:r w:rsidR="00636746">
              <w:rPr>
                <w:rFonts w:cstheme="minorHAnsi"/>
              </w:rPr>
              <w:t xml:space="preserve"> of measures</w:t>
            </w:r>
            <w:r w:rsidR="007E060D">
              <w:rPr>
                <w:rFonts w:cstheme="minorHAnsi"/>
              </w:rPr>
              <w:t xml:space="preserve"> to Randy for distribution to the Steering Committee members.</w:t>
            </w:r>
          </w:p>
        </w:tc>
      </w:tr>
      <w:tr w:rsidR="00715B01" w:rsidRPr="00990D1F" w:rsidTr="00EE484F">
        <w:tc>
          <w:tcPr>
            <w:tcW w:w="0" w:type="auto"/>
          </w:tcPr>
          <w:p w:rsidR="00256E5B" w:rsidRDefault="001C3AB1" w:rsidP="00796FBD">
            <w:pPr>
              <w:jc w:val="left"/>
              <w:rPr>
                <w:rFonts w:cstheme="minorHAnsi"/>
                <w:b/>
              </w:rPr>
            </w:pPr>
            <w:r>
              <w:rPr>
                <w:rFonts w:cstheme="minorHAnsi"/>
                <w:b/>
              </w:rPr>
              <w:lastRenderedPageBreak/>
              <w:t>7</w:t>
            </w:r>
            <w:r w:rsidR="00EA1277">
              <w:rPr>
                <w:rFonts w:cstheme="minorHAnsi"/>
                <w:b/>
              </w:rPr>
              <w:t xml:space="preserve">- </w:t>
            </w:r>
            <w:r w:rsidR="00D11537">
              <w:rPr>
                <w:rFonts w:cstheme="minorHAnsi"/>
                <w:b/>
              </w:rPr>
              <w:t>Steering Committee Approval of Voluntary Growth Cap</w:t>
            </w:r>
          </w:p>
          <w:p w:rsidR="00EA1277" w:rsidRPr="00CB456E" w:rsidRDefault="00EA1277" w:rsidP="00796FBD">
            <w:pPr>
              <w:jc w:val="left"/>
              <w:rPr>
                <w:rFonts w:cstheme="minorHAnsi"/>
                <w:b/>
              </w:rPr>
            </w:pPr>
          </w:p>
        </w:tc>
        <w:tc>
          <w:tcPr>
            <w:tcW w:w="0" w:type="auto"/>
          </w:tcPr>
          <w:p w:rsidR="00EA1277" w:rsidRDefault="00D11537" w:rsidP="00EA1277">
            <w:pPr>
              <w:jc w:val="left"/>
              <w:rPr>
                <w:rFonts w:cstheme="minorHAnsi"/>
                <w:i/>
              </w:rPr>
            </w:pPr>
            <w:r>
              <w:rPr>
                <w:rFonts w:cstheme="minorHAnsi"/>
                <w:i/>
              </w:rPr>
              <w:t>Objective: Ask Steering Committee to endorse usage of the Voluntary Growth Cap</w:t>
            </w:r>
          </w:p>
          <w:p w:rsidR="003153FA" w:rsidRDefault="003153FA" w:rsidP="00EA1277">
            <w:pPr>
              <w:jc w:val="left"/>
              <w:rPr>
                <w:rFonts w:cstheme="minorHAnsi"/>
              </w:rPr>
            </w:pPr>
          </w:p>
          <w:p w:rsidR="00242891" w:rsidRDefault="001007CC" w:rsidP="00EA1277">
            <w:pPr>
              <w:jc w:val="left"/>
              <w:rPr>
                <w:rFonts w:cstheme="minorHAnsi"/>
              </w:rPr>
            </w:pPr>
            <w:r>
              <w:rPr>
                <w:rFonts w:cstheme="minorHAnsi"/>
              </w:rPr>
              <w:t xml:space="preserve"> Frank explained Health Care Cost Work Group handout explaining </w:t>
            </w:r>
            <w:r w:rsidR="003153FA">
              <w:rPr>
                <w:rFonts w:cstheme="minorHAnsi"/>
              </w:rPr>
              <w:t xml:space="preserve">The </w:t>
            </w:r>
            <w:r>
              <w:rPr>
                <w:rFonts w:cstheme="minorHAnsi"/>
              </w:rPr>
              <w:t>Voluntary Annual Growth Cap. Discussion morphed into what type of indices would be appropriate for growth caps for risk-based contracts as a means to contain costs. Work Group struggled with this and evaluating consequences to adopting and applying it. Had an appearance of being a burden on providers, worked to get an agreement from plan sponsors to acknowledge that they have a responsibility to help facilitate reporting and considering the growth cap</w:t>
            </w:r>
            <w:r w:rsidR="00242891">
              <w:rPr>
                <w:rFonts w:cstheme="minorHAnsi"/>
              </w:rPr>
              <w:t xml:space="preserve">. </w:t>
            </w:r>
            <w:r w:rsidR="003153FA">
              <w:rPr>
                <w:rFonts w:cstheme="minorHAnsi"/>
              </w:rPr>
              <w:t>A s</w:t>
            </w:r>
            <w:r w:rsidR="00242891">
              <w:rPr>
                <w:rFonts w:cstheme="minorHAnsi"/>
              </w:rPr>
              <w:t xml:space="preserve">maller subgroup </w:t>
            </w:r>
            <w:r w:rsidR="003153FA">
              <w:rPr>
                <w:rFonts w:cstheme="minorHAnsi"/>
              </w:rPr>
              <w:t xml:space="preserve">is </w:t>
            </w:r>
            <w:r w:rsidR="00242891">
              <w:rPr>
                <w:rFonts w:cstheme="minorHAnsi"/>
              </w:rPr>
              <w:t>helping to get all parties</w:t>
            </w:r>
            <w:r w:rsidR="003153FA">
              <w:rPr>
                <w:rFonts w:cstheme="minorHAnsi"/>
              </w:rPr>
              <w:t xml:space="preserve"> onboard</w:t>
            </w:r>
            <w:r w:rsidR="00242891">
              <w:rPr>
                <w:rFonts w:cstheme="minorHAnsi"/>
              </w:rPr>
              <w:t>. Just wanted to update Steering Committee on work being done. Work is completed so they aren’t exactly being asked for endorsement.</w:t>
            </w:r>
          </w:p>
          <w:p w:rsidR="00242891" w:rsidRDefault="00242891" w:rsidP="00EA1277">
            <w:pPr>
              <w:jc w:val="left"/>
              <w:rPr>
                <w:rFonts w:cstheme="minorHAnsi"/>
              </w:rPr>
            </w:pPr>
          </w:p>
          <w:p w:rsidR="00242891" w:rsidRDefault="00242891" w:rsidP="00EA1277">
            <w:pPr>
              <w:jc w:val="left"/>
              <w:rPr>
                <w:rFonts w:cstheme="minorHAnsi"/>
              </w:rPr>
            </w:pPr>
            <w:r>
              <w:rPr>
                <w:rFonts w:cstheme="minorHAnsi"/>
              </w:rPr>
              <w:t>Dr. Flanigan said</w:t>
            </w:r>
            <w:r w:rsidR="003153FA">
              <w:rPr>
                <w:rFonts w:cstheme="minorHAnsi"/>
              </w:rPr>
              <w:t xml:space="preserve"> the ask was for the</w:t>
            </w:r>
            <w:r>
              <w:rPr>
                <w:rFonts w:cstheme="minorHAnsi"/>
              </w:rPr>
              <w:t xml:space="preserve"> Steering Committee </w:t>
            </w:r>
            <w:r w:rsidR="003153FA">
              <w:rPr>
                <w:rFonts w:cstheme="minorHAnsi"/>
              </w:rPr>
              <w:t>to</w:t>
            </w:r>
            <w:r>
              <w:rPr>
                <w:rFonts w:cstheme="minorHAnsi"/>
              </w:rPr>
              <w:t xml:space="preserve"> endorse the use of the growth cap, and further to accept a report on progress made and work being done. </w:t>
            </w:r>
          </w:p>
          <w:p w:rsidR="00242891" w:rsidRDefault="00242891" w:rsidP="00EA1277">
            <w:pPr>
              <w:jc w:val="left"/>
              <w:rPr>
                <w:rFonts w:cstheme="minorHAnsi"/>
              </w:rPr>
            </w:pPr>
          </w:p>
          <w:p w:rsidR="00242891" w:rsidRDefault="00242891" w:rsidP="00EA1277">
            <w:pPr>
              <w:jc w:val="left"/>
              <w:rPr>
                <w:rFonts w:cstheme="minorHAnsi"/>
              </w:rPr>
            </w:pPr>
            <w:r>
              <w:rPr>
                <w:rFonts w:cstheme="minorHAnsi"/>
              </w:rPr>
              <w:t>Andy</w:t>
            </w:r>
            <w:r w:rsidR="003153FA">
              <w:rPr>
                <w:rFonts w:cstheme="minorHAnsi"/>
              </w:rPr>
              <w:t xml:space="preserve"> Webber further explained the purpose of this work</w:t>
            </w:r>
            <w:proofErr w:type="gramStart"/>
            <w:r w:rsidR="003153FA">
              <w:rPr>
                <w:rFonts w:cstheme="minorHAnsi"/>
              </w:rPr>
              <w:t xml:space="preserve">; </w:t>
            </w:r>
            <w:r>
              <w:rPr>
                <w:rFonts w:cstheme="minorHAnsi"/>
              </w:rPr>
              <w:t xml:space="preserve"> SIM</w:t>
            </w:r>
            <w:proofErr w:type="gramEnd"/>
            <w:r>
              <w:rPr>
                <w:rFonts w:cstheme="minorHAnsi"/>
              </w:rPr>
              <w:t xml:space="preserve"> is trying to get to triple aim goals, healthcare cost containment is major piece. Biggest part is ACO risk-bearing contracts, with discipline around total cost, voluntary growth caps. Would like to see positive comments and endorsement o</w:t>
            </w:r>
            <w:r w:rsidR="003153FA">
              <w:rPr>
                <w:rFonts w:cstheme="minorHAnsi"/>
              </w:rPr>
              <w:t>n very important work being done</w:t>
            </w:r>
            <w:r>
              <w:rPr>
                <w:rFonts w:cstheme="minorHAnsi"/>
              </w:rPr>
              <w:t xml:space="preserve"> </w:t>
            </w:r>
            <w:r>
              <w:rPr>
                <w:rFonts w:cstheme="minorHAnsi"/>
              </w:rPr>
              <w:lastRenderedPageBreak/>
              <w:t xml:space="preserve">in Health Cost Work Group. </w:t>
            </w:r>
          </w:p>
          <w:p w:rsidR="00242891" w:rsidRDefault="00242891" w:rsidP="00EA1277">
            <w:pPr>
              <w:jc w:val="left"/>
              <w:rPr>
                <w:rFonts w:cstheme="minorHAnsi"/>
              </w:rPr>
            </w:pPr>
          </w:p>
          <w:p w:rsidR="00242891" w:rsidRDefault="003153FA" w:rsidP="00EA1277">
            <w:pPr>
              <w:jc w:val="left"/>
              <w:rPr>
                <w:rFonts w:cstheme="minorHAnsi"/>
              </w:rPr>
            </w:pPr>
            <w:r>
              <w:rPr>
                <w:rFonts w:cstheme="minorHAnsi"/>
              </w:rPr>
              <w:t>It was pointed out that all</w:t>
            </w:r>
            <w:r w:rsidR="00242891">
              <w:rPr>
                <w:rFonts w:cstheme="minorHAnsi"/>
              </w:rPr>
              <w:t xml:space="preserve"> stakeholders (like home health, LTC, and behavioral health)</w:t>
            </w:r>
            <w:r>
              <w:rPr>
                <w:rFonts w:cstheme="minorHAnsi"/>
              </w:rPr>
              <w:t xml:space="preserve"> haven’t been </w:t>
            </w:r>
            <w:proofErr w:type="gramStart"/>
            <w:r>
              <w:rPr>
                <w:rFonts w:cstheme="minorHAnsi"/>
              </w:rPr>
              <w:t xml:space="preserve">engaged </w:t>
            </w:r>
            <w:r w:rsidR="00242891">
              <w:rPr>
                <w:rFonts w:cstheme="minorHAnsi"/>
              </w:rPr>
              <w:t xml:space="preserve"> </w:t>
            </w:r>
            <w:r>
              <w:rPr>
                <w:rFonts w:cstheme="minorHAnsi"/>
              </w:rPr>
              <w:t>in</w:t>
            </w:r>
            <w:proofErr w:type="gramEnd"/>
            <w:r>
              <w:rPr>
                <w:rFonts w:cstheme="minorHAnsi"/>
              </w:rPr>
              <w:t xml:space="preserve"> the</w:t>
            </w:r>
            <w:r w:rsidR="00242891">
              <w:rPr>
                <w:rFonts w:cstheme="minorHAnsi"/>
              </w:rPr>
              <w:t xml:space="preserve"> ACO discussion</w:t>
            </w:r>
            <w:r>
              <w:rPr>
                <w:rFonts w:cstheme="minorHAnsi"/>
              </w:rPr>
              <w:t xml:space="preserve">s, nor the </w:t>
            </w:r>
            <w:r w:rsidR="00242891">
              <w:rPr>
                <w:rFonts w:cstheme="minorHAnsi"/>
              </w:rPr>
              <w:t>road</w:t>
            </w:r>
            <w:r>
              <w:rPr>
                <w:rFonts w:cstheme="minorHAnsi"/>
              </w:rPr>
              <w:t xml:space="preserve"> in</w:t>
            </w:r>
            <w:r w:rsidR="00242891">
              <w:rPr>
                <w:rFonts w:cstheme="minorHAnsi"/>
              </w:rPr>
              <w:t xml:space="preserve"> which healthcare is going.</w:t>
            </w:r>
          </w:p>
          <w:p w:rsidR="005F4457" w:rsidRDefault="005F4457" w:rsidP="00EA1277">
            <w:pPr>
              <w:jc w:val="left"/>
              <w:rPr>
                <w:rFonts w:cstheme="minorHAnsi"/>
              </w:rPr>
            </w:pPr>
          </w:p>
          <w:p w:rsidR="00242891" w:rsidRDefault="005F4457" w:rsidP="00EA1277">
            <w:pPr>
              <w:jc w:val="left"/>
              <w:rPr>
                <w:rFonts w:cstheme="minorHAnsi"/>
              </w:rPr>
            </w:pPr>
            <w:r>
              <w:rPr>
                <w:rFonts w:cstheme="minorHAnsi"/>
              </w:rPr>
              <w:t xml:space="preserve">Katie </w:t>
            </w:r>
            <w:proofErr w:type="spellStart"/>
            <w:r>
              <w:rPr>
                <w:rFonts w:cstheme="minorHAnsi"/>
              </w:rPr>
              <w:t>Fullam</w:t>
            </w:r>
            <w:proofErr w:type="spellEnd"/>
            <w:r>
              <w:rPr>
                <w:rFonts w:cstheme="minorHAnsi"/>
              </w:rPr>
              <w:t>-Harries said she felt</w:t>
            </w:r>
            <w:r w:rsidR="00242891">
              <w:rPr>
                <w:rFonts w:cstheme="minorHAnsi"/>
              </w:rPr>
              <w:t xml:space="preserve"> comfortable endorsing the work that </w:t>
            </w:r>
            <w:r>
              <w:rPr>
                <w:rFonts w:cstheme="minorHAnsi"/>
              </w:rPr>
              <w:t xml:space="preserve">has been done, </w:t>
            </w:r>
            <w:proofErr w:type="gramStart"/>
            <w:r>
              <w:rPr>
                <w:rFonts w:cstheme="minorHAnsi"/>
              </w:rPr>
              <w:t xml:space="preserve">but </w:t>
            </w:r>
            <w:r w:rsidR="00242891">
              <w:rPr>
                <w:rFonts w:cstheme="minorHAnsi"/>
              </w:rPr>
              <w:t xml:space="preserve"> d</w:t>
            </w:r>
            <w:r>
              <w:rPr>
                <w:rFonts w:cstheme="minorHAnsi"/>
              </w:rPr>
              <w:t>id</w:t>
            </w:r>
            <w:r w:rsidR="00242891">
              <w:rPr>
                <w:rFonts w:cstheme="minorHAnsi"/>
              </w:rPr>
              <w:t>n’t</w:t>
            </w:r>
            <w:proofErr w:type="gramEnd"/>
            <w:r w:rsidR="00242891">
              <w:rPr>
                <w:rFonts w:cstheme="minorHAnsi"/>
              </w:rPr>
              <w:t xml:space="preserve"> feel comfortable with growth cap, asking providers to take risk over things they have no control over. </w:t>
            </w:r>
            <w:r>
              <w:rPr>
                <w:rFonts w:cstheme="minorHAnsi"/>
              </w:rPr>
              <w:t xml:space="preserve">She said there needed to be a continuing </w:t>
            </w:r>
            <w:r w:rsidR="00242891">
              <w:rPr>
                <w:rFonts w:cstheme="minorHAnsi"/>
              </w:rPr>
              <w:t xml:space="preserve">conversation on getting all stakeholders engaged on cost of healthcare. </w:t>
            </w:r>
          </w:p>
          <w:p w:rsidR="00242891" w:rsidRDefault="00242891" w:rsidP="00EA1277">
            <w:pPr>
              <w:jc w:val="left"/>
              <w:rPr>
                <w:rFonts w:cstheme="minorHAnsi"/>
              </w:rPr>
            </w:pPr>
          </w:p>
          <w:p w:rsidR="00242891" w:rsidRDefault="00242891" w:rsidP="00EA1277">
            <w:pPr>
              <w:jc w:val="left"/>
              <w:rPr>
                <w:rFonts w:cstheme="minorHAnsi"/>
              </w:rPr>
            </w:pPr>
            <w:r>
              <w:rPr>
                <w:rFonts w:cstheme="minorHAnsi"/>
              </w:rPr>
              <w:t>Frank</w:t>
            </w:r>
            <w:r w:rsidR="005F4457">
              <w:rPr>
                <w:rFonts w:cstheme="minorHAnsi"/>
              </w:rPr>
              <w:t xml:space="preserve"> said he understood the expressed concerns,</w:t>
            </w:r>
            <w:r>
              <w:rPr>
                <w:rFonts w:cstheme="minorHAnsi"/>
              </w:rPr>
              <w:t xml:space="preserve"> but it is a positive piece of SIM work getting stakeholders in group to recommend a growth cap recommendation</w:t>
            </w:r>
          </w:p>
          <w:p w:rsidR="00242891" w:rsidRDefault="00242891" w:rsidP="00EA1277">
            <w:pPr>
              <w:jc w:val="left"/>
              <w:rPr>
                <w:rFonts w:cstheme="minorHAnsi"/>
              </w:rPr>
            </w:pPr>
          </w:p>
          <w:p w:rsidR="00242891" w:rsidRPr="001007CC" w:rsidRDefault="00242891" w:rsidP="00EA1277">
            <w:pPr>
              <w:jc w:val="left"/>
              <w:rPr>
                <w:rFonts w:cstheme="minorHAnsi"/>
              </w:rPr>
            </w:pPr>
            <w:r>
              <w:rPr>
                <w:rFonts w:cstheme="minorHAnsi"/>
              </w:rPr>
              <w:t>Dr. F</w:t>
            </w:r>
            <w:r w:rsidR="005F4457">
              <w:rPr>
                <w:rFonts w:cstheme="minorHAnsi"/>
              </w:rPr>
              <w:t>lanigan summarized that the Steering Committee</w:t>
            </w:r>
            <w:r>
              <w:rPr>
                <w:rFonts w:cstheme="minorHAnsi"/>
              </w:rPr>
              <w:t xml:space="preserve"> </w:t>
            </w:r>
            <w:r w:rsidR="007F5D13">
              <w:rPr>
                <w:rFonts w:cstheme="minorHAnsi"/>
              </w:rPr>
              <w:t>endorse</w:t>
            </w:r>
            <w:r w:rsidR="005F4457">
              <w:rPr>
                <w:rFonts w:cstheme="minorHAnsi"/>
              </w:rPr>
              <w:t>d the</w:t>
            </w:r>
            <w:bookmarkStart w:id="0" w:name="_GoBack"/>
            <w:bookmarkEnd w:id="0"/>
            <w:r w:rsidR="007F5D13">
              <w:rPr>
                <w:rFonts w:cstheme="minorHAnsi"/>
              </w:rPr>
              <w:t xml:space="preserve"> reports and think that </w:t>
            </w:r>
            <w:r>
              <w:rPr>
                <w:rFonts w:cstheme="minorHAnsi"/>
              </w:rPr>
              <w:t>efforts should continue and be more inclusive on participants and consider</w:t>
            </w:r>
          </w:p>
          <w:p w:rsidR="00256E5B" w:rsidRDefault="00256E5B" w:rsidP="007F53DD">
            <w:pPr>
              <w:jc w:val="left"/>
              <w:rPr>
                <w:rFonts w:cstheme="minorHAnsi"/>
                <w:i/>
              </w:rPr>
            </w:pPr>
          </w:p>
          <w:p w:rsidR="00CA495D" w:rsidRPr="00CA495D" w:rsidRDefault="00CA495D" w:rsidP="00CA495D">
            <w:pPr>
              <w:pStyle w:val="ListParagraph"/>
              <w:rPr>
                <w:rFonts w:cstheme="minorHAnsi"/>
                <w:i/>
              </w:rPr>
            </w:pPr>
          </w:p>
          <w:p w:rsidR="00AA1764" w:rsidRPr="00AA1764" w:rsidRDefault="00AA1764" w:rsidP="001C3AB1">
            <w:pPr>
              <w:pStyle w:val="ListParagraph"/>
              <w:jc w:val="left"/>
              <w:rPr>
                <w:rFonts w:cstheme="minorHAnsi"/>
                <w:i/>
              </w:rPr>
            </w:pPr>
          </w:p>
        </w:tc>
        <w:tc>
          <w:tcPr>
            <w:tcW w:w="0" w:type="auto"/>
          </w:tcPr>
          <w:p w:rsidR="00256E5B" w:rsidRDefault="00256E5B" w:rsidP="00B57A9B">
            <w:pPr>
              <w:jc w:val="left"/>
              <w:rPr>
                <w:rFonts w:cstheme="minorHAnsi"/>
              </w:rPr>
            </w:pPr>
          </w:p>
          <w:p w:rsidR="00AB17F2" w:rsidRDefault="00636746" w:rsidP="00B57A9B">
            <w:pPr>
              <w:jc w:val="left"/>
              <w:rPr>
                <w:rFonts w:cstheme="minorHAnsi"/>
              </w:rPr>
            </w:pPr>
            <w:r>
              <w:rPr>
                <w:rFonts w:cstheme="minorHAnsi"/>
              </w:rPr>
              <w:t xml:space="preserve">Steering Committee would like to see this work continue on, with the idea that the stakeholder </w:t>
            </w:r>
            <w:proofErr w:type="gramStart"/>
            <w:r>
              <w:rPr>
                <w:rFonts w:cstheme="minorHAnsi"/>
              </w:rPr>
              <w:t>group become</w:t>
            </w:r>
            <w:proofErr w:type="gramEnd"/>
            <w:r>
              <w:rPr>
                <w:rFonts w:cstheme="minorHAnsi"/>
              </w:rPr>
              <w:t xml:space="preserve"> more inclusive of Home Health, LTSS, and Behavioral Health.</w:t>
            </w:r>
          </w:p>
          <w:p w:rsidR="00AB17F2" w:rsidRDefault="00AB17F2" w:rsidP="00B57A9B">
            <w:pPr>
              <w:jc w:val="left"/>
              <w:rPr>
                <w:rFonts w:cstheme="minorHAnsi"/>
              </w:rPr>
            </w:pPr>
          </w:p>
          <w:p w:rsidR="00AB17F2" w:rsidRDefault="00AB17F2" w:rsidP="001C3AB1">
            <w:pPr>
              <w:jc w:val="left"/>
              <w:rPr>
                <w:rFonts w:cstheme="minorHAnsi"/>
              </w:rPr>
            </w:pPr>
          </w:p>
        </w:tc>
      </w:tr>
      <w:tr w:rsidR="00715B01" w:rsidRPr="00990D1F" w:rsidTr="00EE484F">
        <w:tc>
          <w:tcPr>
            <w:tcW w:w="0" w:type="auto"/>
          </w:tcPr>
          <w:p w:rsidR="00E369FA" w:rsidRDefault="001C3AB1" w:rsidP="00030E61">
            <w:pPr>
              <w:jc w:val="left"/>
              <w:rPr>
                <w:rFonts w:cstheme="minorHAnsi"/>
                <w:b/>
              </w:rPr>
            </w:pPr>
            <w:r>
              <w:rPr>
                <w:rFonts w:cstheme="minorHAnsi"/>
                <w:b/>
              </w:rPr>
              <w:lastRenderedPageBreak/>
              <w:t>8</w:t>
            </w:r>
            <w:r w:rsidR="00B963B6">
              <w:rPr>
                <w:rFonts w:cstheme="minorHAnsi"/>
                <w:b/>
              </w:rPr>
              <w:t xml:space="preserve">- </w:t>
            </w:r>
            <w:r w:rsidR="00030E61">
              <w:rPr>
                <w:rFonts w:ascii="Calibri" w:eastAsia="Calibri" w:hAnsi="Calibri" w:cs="Calibri"/>
                <w:b/>
              </w:rPr>
              <w:t>Risk or Issue Review /Identification</w:t>
            </w:r>
          </w:p>
        </w:tc>
        <w:tc>
          <w:tcPr>
            <w:tcW w:w="0" w:type="auto"/>
          </w:tcPr>
          <w:p w:rsidR="00030E61" w:rsidRPr="00030E61" w:rsidRDefault="00030E61" w:rsidP="00030E61">
            <w:pPr>
              <w:jc w:val="left"/>
              <w:rPr>
                <w:rFonts w:cstheme="minorHAnsi"/>
                <w:i/>
              </w:rPr>
            </w:pPr>
            <w:r w:rsidRPr="00030E61">
              <w:rPr>
                <w:rFonts w:cstheme="minorHAnsi"/>
                <w:i/>
              </w:rPr>
              <w:t xml:space="preserve">Objective: </w:t>
            </w:r>
            <w:r>
              <w:rPr>
                <w:rFonts w:cstheme="minorHAnsi"/>
                <w:i/>
              </w:rPr>
              <w:t>Standing agenda item- allocate time for Steering Committee members to identify risks or issue to SIM Risk and Issue Log</w:t>
            </w:r>
          </w:p>
          <w:p w:rsidR="00B963B6" w:rsidRDefault="00B963B6" w:rsidP="007F53DD">
            <w:pPr>
              <w:jc w:val="left"/>
              <w:rPr>
                <w:rFonts w:cstheme="minorHAnsi"/>
                <w:i/>
              </w:rPr>
            </w:pPr>
          </w:p>
          <w:p w:rsidR="001C3AB1" w:rsidRPr="007F5D13" w:rsidRDefault="007F5D13" w:rsidP="007F5D13">
            <w:pPr>
              <w:jc w:val="left"/>
              <w:rPr>
                <w:rFonts w:cstheme="minorHAnsi"/>
              </w:rPr>
            </w:pPr>
            <w:r>
              <w:rPr>
                <w:rFonts w:cstheme="minorHAnsi"/>
              </w:rPr>
              <w:t>No risks identified</w:t>
            </w:r>
          </w:p>
        </w:tc>
        <w:tc>
          <w:tcPr>
            <w:tcW w:w="0" w:type="auto"/>
          </w:tcPr>
          <w:p w:rsidR="00E369FA" w:rsidRDefault="00E369FA" w:rsidP="00B57A9B">
            <w:pPr>
              <w:jc w:val="left"/>
              <w:rPr>
                <w:rFonts w:cstheme="minorHAnsi"/>
              </w:rPr>
            </w:pPr>
          </w:p>
        </w:tc>
      </w:tr>
      <w:tr w:rsidR="00715B01" w:rsidRPr="00990D1F" w:rsidTr="00EE484F">
        <w:tc>
          <w:tcPr>
            <w:tcW w:w="0" w:type="auto"/>
          </w:tcPr>
          <w:p w:rsidR="001C3AB1" w:rsidRDefault="001C3AB1" w:rsidP="00030E61">
            <w:pPr>
              <w:jc w:val="left"/>
              <w:rPr>
                <w:rFonts w:cstheme="minorHAnsi"/>
                <w:b/>
              </w:rPr>
            </w:pPr>
            <w:r>
              <w:rPr>
                <w:rFonts w:cstheme="minorHAnsi"/>
                <w:b/>
              </w:rPr>
              <w:t xml:space="preserve">9- </w:t>
            </w:r>
            <w:r w:rsidR="00030E61">
              <w:rPr>
                <w:rFonts w:cstheme="minorHAnsi"/>
                <w:b/>
              </w:rPr>
              <w:t>Public Comment</w:t>
            </w:r>
          </w:p>
        </w:tc>
        <w:tc>
          <w:tcPr>
            <w:tcW w:w="0" w:type="auto"/>
          </w:tcPr>
          <w:p w:rsidR="001C3AB1" w:rsidRDefault="001C3AB1" w:rsidP="007F53DD">
            <w:pPr>
              <w:jc w:val="left"/>
              <w:rPr>
                <w:rFonts w:cstheme="minorHAnsi"/>
                <w:i/>
              </w:rPr>
            </w:pPr>
          </w:p>
          <w:p w:rsidR="00FD3F0E" w:rsidRPr="00FD3F0E" w:rsidRDefault="00FD3F0E" w:rsidP="00FD3F0E">
            <w:pPr>
              <w:pStyle w:val="ListParagraph"/>
              <w:rPr>
                <w:rFonts w:cstheme="minorHAnsi"/>
              </w:rPr>
            </w:pPr>
          </w:p>
          <w:p w:rsidR="00FD3F0E" w:rsidRPr="001C3AB1" w:rsidRDefault="007F5D13" w:rsidP="00FD3F0E">
            <w:pPr>
              <w:pStyle w:val="ListParagraph"/>
              <w:jc w:val="left"/>
              <w:rPr>
                <w:rFonts w:cstheme="minorHAnsi"/>
              </w:rPr>
            </w:pPr>
            <w:r>
              <w:rPr>
                <w:rFonts w:cstheme="minorHAnsi"/>
              </w:rPr>
              <w:t>No public comment</w:t>
            </w:r>
          </w:p>
        </w:tc>
        <w:tc>
          <w:tcPr>
            <w:tcW w:w="0" w:type="auto"/>
          </w:tcPr>
          <w:p w:rsidR="001C3AB1" w:rsidRDefault="001C3AB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2D" w:rsidRDefault="0095312D" w:rsidP="005261E9">
      <w:r>
        <w:separator/>
      </w:r>
    </w:p>
  </w:endnote>
  <w:endnote w:type="continuationSeparator" w:id="0">
    <w:p w:rsidR="0095312D" w:rsidRDefault="0095312D"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5F4457">
      <w:rPr>
        <w:noProof/>
        <w:color w:val="808080" w:themeColor="background1" w:themeShade="80"/>
        <w:sz w:val="20"/>
        <w:szCs w:val="20"/>
      </w:rPr>
      <w:t>7</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5F4457">
      <w:rPr>
        <w:noProof/>
        <w:color w:val="808080" w:themeColor="background1" w:themeShade="80"/>
        <w:sz w:val="20"/>
        <w:szCs w:val="20"/>
      </w:rPr>
      <w:t>7</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2D" w:rsidRDefault="0095312D" w:rsidP="005261E9">
      <w:r>
        <w:separator/>
      </w:r>
    </w:p>
  </w:footnote>
  <w:footnote w:type="continuationSeparator" w:id="0">
    <w:p w:rsidR="0095312D" w:rsidRDefault="0095312D"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95312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3">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
  </w:num>
  <w:num w:numId="4">
    <w:abstractNumId w:val="7"/>
  </w:num>
  <w:num w:numId="5">
    <w:abstractNumId w:val="11"/>
  </w:num>
  <w:num w:numId="6">
    <w:abstractNumId w:val="22"/>
  </w:num>
  <w:num w:numId="7">
    <w:abstractNumId w:val="2"/>
  </w:num>
  <w:num w:numId="8">
    <w:abstractNumId w:val="5"/>
  </w:num>
  <w:num w:numId="9">
    <w:abstractNumId w:val="15"/>
  </w:num>
  <w:num w:numId="10">
    <w:abstractNumId w:val="21"/>
  </w:num>
  <w:num w:numId="11">
    <w:abstractNumId w:val="19"/>
  </w:num>
  <w:num w:numId="12">
    <w:abstractNumId w:val="9"/>
  </w:num>
  <w:num w:numId="13">
    <w:abstractNumId w:val="12"/>
  </w:num>
  <w:num w:numId="14">
    <w:abstractNumId w:val="23"/>
  </w:num>
  <w:num w:numId="15">
    <w:abstractNumId w:val="0"/>
  </w:num>
  <w:num w:numId="16">
    <w:abstractNumId w:val="18"/>
  </w:num>
  <w:num w:numId="17">
    <w:abstractNumId w:val="6"/>
  </w:num>
  <w:num w:numId="18">
    <w:abstractNumId w:val="13"/>
  </w:num>
  <w:num w:numId="19">
    <w:abstractNumId w:val="20"/>
  </w:num>
  <w:num w:numId="20">
    <w:abstractNumId w:val="8"/>
  </w:num>
  <w:num w:numId="21">
    <w:abstractNumId w:val="17"/>
  </w:num>
  <w:num w:numId="22">
    <w:abstractNumId w:val="3"/>
  </w:num>
  <w:num w:numId="23">
    <w:abstractNumId w:val="1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0E61"/>
    <w:rsid w:val="00031E57"/>
    <w:rsid w:val="00032CB0"/>
    <w:rsid w:val="0005473D"/>
    <w:rsid w:val="00055CEC"/>
    <w:rsid w:val="0006328F"/>
    <w:rsid w:val="0006602E"/>
    <w:rsid w:val="00066439"/>
    <w:rsid w:val="00067324"/>
    <w:rsid w:val="00071563"/>
    <w:rsid w:val="000729CB"/>
    <w:rsid w:val="0007662D"/>
    <w:rsid w:val="00090A6A"/>
    <w:rsid w:val="00093C04"/>
    <w:rsid w:val="000A664A"/>
    <w:rsid w:val="000B0295"/>
    <w:rsid w:val="000B385C"/>
    <w:rsid w:val="000B6F54"/>
    <w:rsid w:val="000D23EA"/>
    <w:rsid w:val="000D6461"/>
    <w:rsid w:val="000E3F3E"/>
    <w:rsid w:val="000E552F"/>
    <w:rsid w:val="000E575F"/>
    <w:rsid w:val="000E5CCF"/>
    <w:rsid w:val="000F487C"/>
    <w:rsid w:val="000F5525"/>
    <w:rsid w:val="000F7F57"/>
    <w:rsid w:val="001007CC"/>
    <w:rsid w:val="001064B1"/>
    <w:rsid w:val="00122895"/>
    <w:rsid w:val="00127E97"/>
    <w:rsid w:val="00135F5E"/>
    <w:rsid w:val="00142492"/>
    <w:rsid w:val="00142560"/>
    <w:rsid w:val="001450BB"/>
    <w:rsid w:val="00146FBA"/>
    <w:rsid w:val="00164916"/>
    <w:rsid w:val="001717FC"/>
    <w:rsid w:val="00174135"/>
    <w:rsid w:val="001828B7"/>
    <w:rsid w:val="00190F31"/>
    <w:rsid w:val="001976AD"/>
    <w:rsid w:val="001A5893"/>
    <w:rsid w:val="001A7E5D"/>
    <w:rsid w:val="001C2239"/>
    <w:rsid w:val="001C3AB1"/>
    <w:rsid w:val="001C5B15"/>
    <w:rsid w:val="001D6946"/>
    <w:rsid w:val="001E1F7F"/>
    <w:rsid w:val="001E2E00"/>
    <w:rsid w:val="001E4A8D"/>
    <w:rsid w:val="001E628E"/>
    <w:rsid w:val="001F2291"/>
    <w:rsid w:val="001F2487"/>
    <w:rsid w:val="00207B55"/>
    <w:rsid w:val="00211D61"/>
    <w:rsid w:val="00216F72"/>
    <w:rsid w:val="00224BBD"/>
    <w:rsid w:val="00230271"/>
    <w:rsid w:val="00230B7F"/>
    <w:rsid w:val="00235DC0"/>
    <w:rsid w:val="00242891"/>
    <w:rsid w:val="0024309F"/>
    <w:rsid w:val="00253680"/>
    <w:rsid w:val="00256E5B"/>
    <w:rsid w:val="00257AF3"/>
    <w:rsid w:val="00273B77"/>
    <w:rsid w:val="002748B1"/>
    <w:rsid w:val="00274F46"/>
    <w:rsid w:val="00282657"/>
    <w:rsid w:val="00285053"/>
    <w:rsid w:val="00290132"/>
    <w:rsid w:val="002904C2"/>
    <w:rsid w:val="002924EB"/>
    <w:rsid w:val="0029400A"/>
    <w:rsid w:val="002A163F"/>
    <w:rsid w:val="002A5BEB"/>
    <w:rsid w:val="002C2DD3"/>
    <w:rsid w:val="002C58F6"/>
    <w:rsid w:val="002D1D7C"/>
    <w:rsid w:val="002D41AA"/>
    <w:rsid w:val="002D61D4"/>
    <w:rsid w:val="002E45B1"/>
    <w:rsid w:val="003128FE"/>
    <w:rsid w:val="00313E5B"/>
    <w:rsid w:val="003153FA"/>
    <w:rsid w:val="00316FCE"/>
    <w:rsid w:val="0032502E"/>
    <w:rsid w:val="00333484"/>
    <w:rsid w:val="003603D6"/>
    <w:rsid w:val="00362684"/>
    <w:rsid w:val="00364DB7"/>
    <w:rsid w:val="0036506D"/>
    <w:rsid w:val="00377C6E"/>
    <w:rsid w:val="00391A41"/>
    <w:rsid w:val="00391D2B"/>
    <w:rsid w:val="00391DEA"/>
    <w:rsid w:val="003A57D7"/>
    <w:rsid w:val="003B18B6"/>
    <w:rsid w:val="003B1ACB"/>
    <w:rsid w:val="003B5232"/>
    <w:rsid w:val="003B5E13"/>
    <w:rsid w:val="003C380F"/>
    <w:rsid w:val="003C7156"/>
    <w:rsid w:val="003E0DFC"/>
    <w:rsid w:val="003E224F"/>
    <w:rsid w:val="003E7BCE"/>
    <w:rsid w:val="003F24CA"/>
    <w:rsid w:val="003F60EF"/>
    <w:rsid w:val="004024BB"/>
    <w:rsid w:val="00405196"/>
    <w:rsid w:val="0041455E"/>
    <w:rsid w:val="00416CCC"/>
    <w:rsid w:val="00416CDC"/>
    <w:rsid w:val="004178F0"/>
    <w:rsid w:val="00420FD0"/>
    <w:rsid w:val="00422A20"/>
    <w:rsid w:val="0043502A"/>
    <w:rsid w:val="00442BCB"/>
    <w:rsid w:val="00446FA1"/>
    <w:rsid w:val="00453483"/>
    <w:rsid w:val="00464530"/>
    <w:rsid w:val="0046623E"/>
    <w:rsid w:val="00471264"/>
    <w:rsid w:val="0047221D"/>
    <w:rsid w:val="00473611"/>
    <w:rsid w:val="004773AB"/>
    <w:rsid w:val="00485155"/>
    <w:rsid w:val="004A6BC9"/>
    <w:rsid w:val="004A7DF0"/>
    <w:rsid w:val="004B3852"/>
    <w:rsid w:val="004C3801"/>
    <w:rsid w:val="004D0A28"/>
    <w:rsid w:val="004D10C0"/>
    <w:rsid w:val="004D7696"/>
    <w:rsid w:val="004E04BD"/>
    <w:rsid w:val="004E579C"/>
    <w:rsid w:val="004F505A"/>
    <w:rsid w:val="004F509C"/>
    <w:rsid w:val="00510D25"/>
    <w:rsid w:val="00510DAC"/>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674DF"/>
    <w:rsid w:val="00567CFD"/>
    <w:rsid w:val="0058284F"/>
    <w:rsid w:val="00586009"/>
    <w:rsid w:val="00591948"/>
    <w:rsid w:val="005930A0"/>
    <w:rsid w:val="005972F3"/>
    <w:rsid w:val="005A1131"/>
    <w:rsid w:val="005A4406"/>
    <w:rsid w:val="005A7C82"/>
    <w:rsid w:val="005B1A5D"/>
    <w:rsid w:val="005C03E8"/>
    <w:rsid w:val="005C2BA9"/>
    <w:rsid w:val="005C3E6A"/>
    <w:rsid w:val="005C628F"/>
    <w:rsid w:val="005C6CC2"/>
    <w:rsid w:val="005D3DF5"/>
    <w:rsid w:val="005E3E12"/>
    <w:rsid w:val="005F3F24"/>
    <w:rsid w:val="005F4457"/>
    <w:rsid w:val="005F5668"/>
    <w:rsid w:val="00600A39"/>
    <w:rsid w:val="00604980"/>
    <w:rsid w:val="00605991"/>
    <w:rsid w:val="00605B60"/>
    <w:rsid w:val="00606DC5"/>
    <w:rsid w:val="0061075E"/>
    <w:rsid w:val="00616AD4"/>
    <w:rsid w:val="00617FC3"/>
    <w:rsid w:val="00636746"/>
    <w:rsid w:val="00637321"/>
    <w:rsid w:val="0064099B"/>
    <w:rsid w:val="006444D7"/>
    <w:rsid w:val="00647C9D"/>
    <w:rsid w:val="006501C1"/>
    <w:rsid w:val="0065158A"/>
    <w:rsid w:val="00667AC1"/>
    <w:rsid w:val="0067028B"/>
    <w:rsid w:val="00671C19"/>
    <w:rsid w:val="00671C49"/>
    <w:rsid w:val="00672968"/>
    <w:rsid w:val="00683928"/>
    <w:rsid w:val="0068501D"/>
    <w:rsid w:val="006855F8"/>
    <w:rsid w:val="006861A7"/>
    <w:rsid w:val="00692155"/>
    <w:rsid w:val="006A0531"/>
    <w:rsid w:val="006A16B8"/>
    <w:rsid w:val="006A2649"/>
    <w:rsid w:val="006A2D5E"/>
    <w:rsid w:val="006B341A"/>
    <w:rsid w:val="006B3862"/>
    <w:rsid w:val="006B7A0D"/>
    <w:rsid w:val="006C6BC9"/>
    <w:rsid w:val="006D55FF"/>
    <w:rsid w:val="006D78B6"/>
    <w:rsid w:val="006E689F"/>
    <w:rsid w:val="006F15FF"/>
    <w:rsid w:val="006F35CA"/>
    <w:rsid w:val="006F3934"/>
    <w:rsid w:val="0070192A"/>
    <w:rsid w:val="0070533F"/>
    <w:rsid w:val="00705406"/>
    <w:rsid w:val="00715B01"/>
    <w:rsid w:val="00724F63"/>
    <w:rsid w:val="00725F68"/>
    <w:rsid w:val="0072736A"/>
    <w:rsid w:val="00731F5C"/>
    <w:rsid w:val="00735D33"/>
    <w:rsid w:val="00736B94"/>
    <w:rsid w:val="0073775A"/>
    <w:rsid w:val="00752807"/>
    <w:rsid w:val="007558AE"/>
    <w:rsid w:val="00756E97"/>
    <w:rsid w:val="0077082B"/>
    <w:rsid w:val="00770DAD"/>
    <w:rsid w:val="0077220B"/>
    <w:rsid w:val="00774602"/>
    <w:rsid w:val="00776613"/>
    <w:rsid w:val="00783336"/>
    <w:rsid w:val="00796FBD"/>
    <w:rsid w:val="007A3AD8"/>
    <w:rsid w:val="007A7DA7"/>
    <w:rsid w:val="007C77E2"/>
    <w:rsid w:val="007D0E9B"/>
    <w:rsid w:val="007E060D"/>
    <w:rsid w:val="007E16A2"/>
    <w:rsid w:val="007E4388"/>
    <w:rsid w:val="007E443E"/>
    <w:rsid w:val="007E5002"/>
    <w:rsid w:val="007E701E"/>
    <w:rsid w:val="007F53DD"/>
    <w:rsid w:val="007F5D13"/>
    <w:rsid w:val="008013C4"/>
    <w:rsid w:val="00806089"/>
    <w:rsid w:val="00811CF3"/>
    <w:rsid w:val="008218F2"/>
    <w:rsid w:val="00831D8A"/>
    <w:rsid w:val="008357A4"/>
    <w:rsid w:val="008426BA"/>
    <w:rsid w:val="008547A9"/>
    <w:rsid w:val="008623EC"/>
    <w:rsid w:val="008704F9"/>
    <w:rsid w:val="008707F0"/>
    <w:rsid w:val="0088708B"/>
    <w:rsid w:val="00890335"/>
    <w:rsid w:val="008A68B8"/>
    <w:rsid w:val="008B0882"/>
    <w:rsid w:val="008B1CD7"/>
    <w:rsid w:val="008B4134"/>
    <w:rsid w:val="008B46E6"/>
    <w:rsid w:val="008B58DE"/>
    <w:rsid w:val="008C79EC"/>
    <w:rsid w:val="008D70C3"/>
    <w:rsid w:val="008D7338"/>
    <w:rsid w:val="008E02F0"/>
    <w:rsid w:val="008E0FE6"/>
    <w:rsid w:val="008E3BF3"/>
    <w:rsid w:val="008E7594"/>
    <w:rsid w:val="008F0088"/>
    <w:rsid w:val="008F74F2"/>
    <w:rsid w:val="0090540E"/>
    <w:rsid w:val="009141ED"/>
    <w:rsid w:val="009322EB"/>
    <w:rsid w:val="00942E2B"/>
    <w:rsid w:val="0094434A"/>
    <w:rsid w:val="00951365"/>
    <w:rsid w:val="0095312D"/>
    <w:rsid w:val="00953989"/>
    <w:rsid w:val="009539B2"/>
    <w:rsid w:val="00955A47"/>
    <w:rsid w:val="00962D5A"/>
    <w:rsid w:val="009730F0"/>
    <w:rsid w:val="00981AED"/>
    <w:rsid w:val="00983906"/>
    <w:rsid w:val="00990D1F"/>
    <w:rsid w:val="009923E9"/>
    <w:rsid w:val="009955C5"/>
    <w:rsid w:val="009A0BE1"/>
    <w:rsid w:val="009A1EF4"/>
    <w:rsid w:val="009A2822"/>
    <w:rsid w:val="009B3346"/>
    <w:rsid w:val="009C238E"/>
    <w:rsid w:val="009E1125"/>
    <w:rsid w:val="009E61A5"/>
    <w:rsid w:val="009E78DC"/>
    <w:rsid w:val="009E7FE8"/>
    <w:rsid w:val="009E7FF6"/>
    <w:rsid w:val="009F1D31"/>
    <w:rsid w:val="009F266F"/>
    <w:rsid w:val="00A0554A"/>
    <w:rsid w:val="00A13696"/>
    <w:rsid w:val="00A15F9D"/>
    <w:rsid w:val="00A1666E"/>
    <w:rsid w:val="00A3144A"/>
    <w:rsid w:val="00A316D8"/>
    <w:rsid w:val="00A351A1"/>
    <w:rsid w:val="00A35E62"/>
    <w:rsid w:val="00A44C48"/>
    <w:rsid w:val="00A461A7"/>
    <w:rsid w:val="00A6246E"/>
    <w:rsid w:val="00A7021C"/>
    <w:rsid w:val="00A70F04"/>
    <w:rsid w:val="00A71DF1"/>
    <w:rsid w:val="00A74EC3"/>
    <w:rsid w:val="00A7504A"/>
    <w:rsid w:val="00A86873"/>
    <w:rsid w:val="00A87156"/>
    <w:rsid w:val="00A94C9D"/>
    <w:rsid w:val="00A95B95"/>
    <w:rsid w:val="00A9678A"/>
    <w:rsid w:val="00AA1764"/>
    <w:rsid w:val="00AA1F9E"/>
    <w:rsid w:val="00AA53E1"/>
    <w:rsid w:val="00AB17F2"/>
    <w:rsid w:val="00AB355F"/>
    <w:rsid w:val="00AB7558"/>
    <w:rsid w:val="00AC08EB"/>
    <w:rsid w:val="00AC2CB9"/>
    <w:rsid w:val="00AC7353"/>
    <w:rsid w:val="00AC7C33"/>
    <w:rsid w:val="00AD35E8"/>
    <w:rsid w:val="00AD467B"/>
    <w:rsid w:val="00AD595C"/>
    <w:rsid w:val="00AD7D3B"/>
    <w:rsid w:val="00AD7E02"/>
    <w:rsid w:val="00AF0659"/>
    <w:rsid w:val="00B00402"/>
    <w:rsid w:val="00B05CBF"/>
    <w:rsid w:val="00B1500A"/>
    <w:rsid w:val="00B16193"/>
    <w:rsid w:val="00B2323B"/>
    <w:rsid w:val="00B278E2"/>
    <w:rsid w:val="00B34231"/>
    <w:rsid w:val="00B37255"/>
    <w:rsid w:val="00B4033E"/>
    <w:rsid w:val="00B50A92"/>
    <w:rsid w:val="00B55426"/>
    <w:rsid w:val="00B57A9B"/>
    <w:rsid w:val="00B71FCD"/>
    <w:rsid w:val="00B756B2"/>
    <w:rsid w:val="00B75CC9"/>
    <w:rsid w:val="00B7641E"/>
    <w:rsid w:val="00B84CEB"/>
    <w:rsid w:val="00B90310"/>
    <w:rsid w:val="00B91017"/>
    <w:rsid w:val="00B91424"/>
    <w:rsid w:val="00B93CEB"/>
    <w:rsid w:val="00B963B6"/>
    <w:rsid w:val="00BB4447"/>
    <w:rsid w:val="00BC01BD"/>
    <w:rsid w:val="00BC0699"/>
    <w:rsid w:val="00BC0C0B"/>
    <w:rsid w:val="00BC0D36"/>
    <w:rsid w:val="00BC2BC9"/>
    <w:rsid w:val="00BC3D9B"/>
    <w:rsid w:val="00BD4198"/>
    <w:rsid w:val="00BD7874"/>
    <w:rsid w:val="00BE592A"/>
    <w:rsid w:val="00BF1788"/>
    <w:rsid w:val="00BF4941"/>
    <w:rsid w:val="00BF5044"/>
    <w:rsid w:val="00BF63B5"/>
    <w:rsid w:val="00C01278"/>
    <w:rsid w:val="00C03A13"/>
    <w:rsid w:val="00C0630F"/>
    <w:rsid w:val="00C13378"/>
    <w:rsid w:val="00C2381E"/>
    <w:rsid w:val="00C30C1E"/>
    <w:rsid w:val="00C338A4"/>
    <w:rsid w:val="00C418CA"/>
    <w:rsid w:val="00C5420C"/>
    <w:rsid w:val="00C60698"/>
    <w:rsid w:val="00C60DD0"/>
    <w:rsid w:val="00C629C3"/>
    <w:rsid w:val="00C67E53"/>
    <w:rsid w:val="00C72575"/>
    <w:rsid w:val="00C7353C"/>
    <w:rsid w:val="00C80A63"/>
    <w:rsid w:val="00C85238"/>
    <w:rsid w:val="00C95A99"/>
    <w:rsid w:val="00C95C69"/>
    <w:rsid w:val="00C95E6F"/>
    <w:rsid w:val="00CA36C5"/>
    <w:rsid w:val="00CA495D"/>
    <w:rsid w:val="00CA73EE"/>
    <w:rsid w:val="00CA785A"/>
    <w:rsid w:val="00CB0FCC"/>
    <w:rsid w:val="00CB3767"/>
    <w:rsid w:val="00CB3E36"/>
    <w:rsid w:val="00CB456E"/>
    <w:rsid w:val="00CC5004"/>
    <w:rsid w:val="00CE2043"/>
    <w:rsid w:val="00CE23C8"/>
    <w:rsid w:val="00CE3120"/>
    <w:rsid w:val="00CF1AF7"/>
    <w:rsid w:val="00CF3516"/>
    <w:rsid w:val="00CF78B3"/>
    <w:rsid w:val="00D045BA"/>
    <w:rsid w:val="00D05D23"/>
    <w:rsid w:val="00D05F59"/>
    <w:rsid w:val="00D066F7"/>
    <w:rsid w:val="00D11537"/>
    <w:rsid w:val="00D13383"/>
    <w:rsid w:val="00D16513"/>
    <w:rsid w:val="00D20057"/>
    <w:rsid w:val="00D2040F"/>
    <w:rsid w:val="00D243A2"/>
    <w:rsid w:val="00D33D4C"/>
    <w:rsid w:val="00D350F7"/>
    <w:rsid w:val="00D40CE9"/>
    <w:rsid w:val="00D44DF6"/>
    <w:rsid w:val="00D503B1"/>
    <w:rsid w:val="00D51499"/>
    <w:rsid w:val="00D57B06"/>
    <w:rsid w:val="00D57E4A"/>
    <w:rsid w:val="00D63BFE"/>
    <w:rsid w:val="00D72AE2"/>
    <w:rsid w:val="00D760B0"/>
    <w:rsid w:val="00D87281"/>
    <w:rsid w:val="00D90670"/>
    <w:rsid w:val="00D9496E"/>
    <w:rsid w:val="00D9595F"/>
    <w:rsid w:val="00D95B2C"/>
    <w:rsid w:val="00DA15C9"/>
    <w:rsid w:val="00DA517F"/>
    <w:rsid w:val="00DA64D5"/>
    <w:rsid w:val="00DC17EE"/>
    <w:rsid w:val="00DC4330"/>
    <w:rsid w:val="00DD2B6B"/>
    <w:rsid w:val="00DD3490"/>
    <w:rsid w:val="00DD4B59"/>
    <w:rsid w:val="00DD61CA"/>
    <w:rsid w:val="00DE4F48"/>
    <w:rsid w:val="00DE7656"/>
    <w:rsid w:val="00DF3F33"/>
    <w:rsid w:val="00DF4825"/>
    <w:rsid w:val="00DF4F90"/>
    <w:rsid w:val="00E01265"/>
    <w:rsid w:val="00E0433A"/>
    <w:rsid w:val="00E22D25"/>
    <w:rsid w:val="00E2772A"/>
    <w:rsid w:val="00E27DCF"/>
    <w:rsid w:val="00E369FA"/>
    <w:rsid w:val="00E40F3B"/>
    <w:rsid w:val="00E4410A"/>
    <w:rsid w:val="00E50632"/>
    <w:rsid w:val="00E57D4D"/>
    <w:rsid w:val="00E67893"/>
    <w:rsid w:val="00E732B0"/>
    <w:rsid w:val="00E842F9"/>
    <w:rsid w:val="00E86DB8"/>
    <w:rsid w:val="00EA07EC"/>
    <w:rsid w:val="00EA1277"/>
    <w:rsid w:val="00EA19D4"/>
    <w:rsid w:val="00EA430E"/>
    <w:rsid w:val="00EB32C5"/>
    <w:rsid w:val="00EB5D6A"/>
    <w:rsid w:val="00EB67C4"/>
    <w:rsid w:val="00EC5094"/>
    <w:rsid w:val="00EE0FD9"/>
    <w:rsid w:val="00EE46A9"/>
    <w:rsid w:val="00EE484F"/>
    <w:rsid w:val="00EE6290"/>
    <w:rsid w:val="00EF160A"/>
    <w:rsid w:val="00EF3919"/>
    <w:rsid w:val="00EF3C7B"/>
    <w:rsid w:val="00EF4250"/>
    <w:rsid w:val="00F00953"/>
    <w:rsid w:val="00F05279"/>
    <w:rsid w:val="00F1172F"/>
    <w:rsid w:val="00F14FE4"/>
    <w:rsid w:val="00F30306"/>
    <w:rsid w:val="00F30F8D"/>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50F7"/>
    <w:rsid w:val="00F96AC7"/>
    <w:rsid w:val="00F976B0"/>
    <w:rsid w:val="00FA56FA"/>
    <w:rsid w:val="00FA5FC9"/>
    <w:rsid w:val="00FB2529"/>
    <w:rsid w:val="00FB5A41"/>
    <w:rsid w:val="00FB6C03"/>
    <w:rsid w:val="00FC52BA"/>
    <w:rsid w:val="00FD05AA"/>
    <w:rsid w:val="00FD0FC2"/>
    <w:rsid w:val="00FD3F0E"/>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8311</TotalTime>
  <Pages>7</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Mazerolle, Sybil</cp:lastModifiedBy>
  <cp:revision>5</cp:revision>
  <cp:lastPrinted>2014-06-16T19:43:00Z</cp:lastPrinted>
  <dcterms:created xsi:type="dcterms:W3CDTF">2015-02-25T17:00:00Z</dcterms:created>
  <dcterms:modified xsi:type="dcterms:W3CDTF">2015-03-16T15:52:00Z</dcterms:modified>
</cp:coreProperties>
</file>